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A6A12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22F2DB45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49DA8A45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5FF74917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2CBBD0E5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E03F7D2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294737D7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C35F305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2CB8DE5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49872898" w14:textId="77777777" w:rsidTr="003E2326">
        <w:trPr>
          <w:trHeight w:val="284"/>
        </w:trPr>
        <w:tc>
          <w:tcPr>
            <w:tcW w:w="1980" w:type="dxa"/>
          </w:tcPr>
          <w:p w14:paraId="4B3642B6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BAA262B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5E749DC1" w14:textId="77777777" w:rsidTr="003E2326">
        <w:trPr>
          <w:trHeight w:val="296"/>
        </w:trPr>
        <w:tc>
          <w:tcPr>
            <w:tcW w:w="1980" w:type="dxa"/>
          </w:tcPr>
          <w:p w14:paraId="612D3B7D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F50164F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7C846E0" w14:textId="77777777" w:rsidTr="003E2326">
        <w:trPr>
          <w:trHeight w:val="284"/>
        </w:trPr>
        <w:tc>
          <w:tcPr>
            <w:tcW w:w="1980" w:type="dxa"/>
          </w:tcPr>
          <w:p w14:paraId="3AD4D2C6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1A6D1B8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26921120" w14:textId="77777777" w:rsidTr="003E2326">
        <w:trPr>
          <w:trHeight w:val="280"/>
        </w:trPr>
        <w:tc>
          <w:tcPr>
            <w:tcW w:w="1980" w:type="dxa"/>
          </w:tcPr>
          <w:p w14:paraId="6953E0B4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1E057B8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55D49391" w14:textId="77777777" w:rsidTr="003E2326">
        <w:trPr>
          <w:trHeight w:val="282"/>
        </w:trPr>
        <w:tc>
          <w:tcPr>
            <w:tcW w:w="1980" w:type="dxa"/>
          </w:tcPr>
          <w:p w14:paraId="4CA7C5F3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B61E680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72DFE10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1A78843B" w14:textId="77777777" w:rsidR="000017E7" w:rsidRPr="00A4003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Date </w:t>
      </w:r>
      <w:r w:rsidRPr="00A40036">
        <w:rPr>
          <w:b/>
          <w:w w:val="105"/>
          <w:sz w:val="18"/>
          <w:szCs w:val="18"/>
          <w:lang w:val="ro-RO"/>
        </w:rPr>
        <w:t>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A40036" w14:paraId="40ED5C02" w14:textId="77777777" w:rsidTr="00E81962">
        <w:trPr>
          <w:trHeight w:val="273"/>
        </w:trPr>
        <w:tc>
          <w:tcPr>
            <w:tcW w:w="2651" w:type="dxa"/>
            <w:gridSpan w:val="3"/>
          </w:tcPr>
          <w:p w14:paraId="1C758BCD" w14:textId="77777777" w:rsidR="000017E7" w:rsidRPr="00A40036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6480EC12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A40036">
              <w:rPr>
                <w:b/>
                <w:sz w:val="18"/>
                <w:szCs w:val="18"/>
                <w:lang w:val="ro-RO"/>
              </w:rPr>
              <w:t>DREPT CONTRAVENŢIONAL</w:t>
            </w:r>
          </w:p>
        </w:tc>
      </w:tr>
      <w:tr w:rsidR="000017E7" w:rsidRPr="00A40036" w14:paraId="78E8DD95" w14:textId="77777777" w:rsidTr="00E81962">
        <w:trPr>
          <w:trHeight w:val="215"/>
        </w:trPr>
        <w:tc>
          <w:tcPr>
            <w:tcW w:w="1540" w:type="dxa"/>
            <w:gridSpan w:val="2"/>
          </w:tcPr>
          <w:p w14:paraId="6CEFA106" w14:textId="77777777" w:rsidR="000017E7" w:rsidRPr="00A4003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0015D63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0F6882B3" w14:textId="77777777" w:rsidR="000017E7" w:rsidRPr="00A4003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76AB770" w14:textId="4536E429" w:rsidR="000017E7" w:rsidRPr="00A40036" w:rsidRDefault="00A4003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140C1630" w14:textId="77777777" w:rsidR="000017E7" w:rsidRPr="00A4003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2EBBE264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A40036" w14:paraId="6929703C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889935E" w14:textId="77777777" w:rsidR="000017E7" w:rsidRPr="00A40036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A40036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70E748E6" w14:textId="77777777" w:rsidR="000017E7" w:rsidRPr="00A40036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73E491E4" w14:textId="77777777" w:rsidR="000017E7" w:rsidRPr="00A40036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22BDDF3A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A40036" w14:paraId="4A833C86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75C3A887" w14:textId="77777777" w:rsidR="000017E7" w:rsidRPr="00A40036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E25311C" w14:textId="77777777" w:rsidR="000017E7" w:rsidRPr="00A40036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23D9F8EF" w14:textId="77777777" w:rsidR="000017E7" w:rsidRPr="00A40036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7C2FA2BE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27B5B0EE" w14:textId="77777777" w:rsidR="000017E7" w:rsidRPr="00A40036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0051628C" w14:textId="77777777" w:rsidR="000017E7" w:rsidRPr="00A4003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A40036">
        <w:rPr>
          <w:b/>
          <w:w w:val="105"/>
          <w:sz w:val="18"/>
          <w:szCs w:val="18"/>
          <w:lang w:val="ro-RO"/>
        </w:rPr>
        <w:t xml:space="preserve">Timpul total estimat </w:t>
      </w:r>
      <w:r w:rsidRPr="00A40036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A40036" w14:paraId="3B60A4FA" w14:textId="77777777" w:rsidTr="00E81962">
        <w:trPr>
          <w:trHeight w:val="432"/>
        </w:trPr>
        <w:tc>
          <w:tcPr>
            <w:tcW w:w="3539" w:type="dxa"/>
          </w:tcPr>
          <w:p w14:paraId="4D3E3E4B" w14:textId="77777777" w:rsidR="000017E7" w:rsidRPr="00A40036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7E8AE3E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6471776F" w14:textId="77777777" w:rsidR="000017E7" w:rsidRPr="00A40036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FFFC147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1A6A679" w14:textId="77777777" w:rsidR="000017E7" w:rsidRPr="00A40036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14D362B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7A23CAA9" w14:textId="77777777" w:rsidR="000017E7" w:rsidRPr="00A40036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A22BAB1" w14:textId="77777777" w:rsidR="000017E7" w:rsidRPr="00A40036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160F789" w14:textId="0BD44F61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0051770" w14:textId="77777777" w:rsidR="000017E7" w:rsidRPr="00A40036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E610745" w14:textId="77CDE1BE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A40036" w14:paraId="6105A59A" w14:textId="77777777" w:rsidTr="00E81962">
        <w:trPr>
          <w:trHeight w:val="431"/>
        </w:trPr>
        <w:tc>
          <w:tcPr>
            <w:tcW w:w="3539" w:type="dxa"/>
          </w:tcPr>
          <w:p w14:paraId="05A5EC88" w14:textId="77777777" w:rsidR="000017E7" w:rsidRPr="00A40036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96FCB7D" w14:textId="77777777" w:rsidR="000017E7" w:rsidRPr="00A40036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0DE4915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4AA6A031" w14:textId="77777777" w:rsidR="000017E7" w:rsidRPr="00A40036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55C5169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71AC32A3" w14:textId="77777777" w:rsidR="000017E7" w:rsidRPr="00A40036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61F7D0A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310CE324" w14:textId="77777777" w:rsidR="000017E7" w:rsidRPr="00A40036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5672B551" w14:textId="77777777" w:rsidR="000017E7" w:rsidRPr="00A40036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9A2CB15" w14:textId="6AF5E9A4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5559243" w14:textId="77777777" w:rsidR="000017E7" w:rsidRPr="00A40036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ED8DF90" w14:textId="305A1B41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0AEDC63" w14:textId="77777777" w:rsidR="000017E7" w:rsidRPr="00A40036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A40036" w14:paraId="09C5970B" w14:textId="77777777" w:rsidTr="00E81962">
        <w:trPr>
          <w:trHeight w:val="215"/>
        </w:trPr>
        <w:tc>
          <w:tcPr>
            <w:tcW w:w="8642" w:type="dxa"/>
          </w:tcPr>
          <w:p w14:paraId="3F499AD5" w14:textId="77777777" w:rsidR="000017E7" w:rsidRPr="00A4003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5C5A131" w14:textId="77777777" w:rsidR="000017E7" w:rsidRPr="00A40036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A40036" w14:paraId="09BF1516" w14:textId="77777777" w:rsidTr="00E81962">
        <w:trPr>
          <w:trHeight w:val="215"/>
        </w:trPr>
        <w:tc>
          <w:tcPr>
            <w:tcW w:w="8642" w:type="dxa"/>
          </w:tcPr>
          <w:p w14:paraId="7C4023FC" w14:textId="77777777" w:rsidR="000017E7" w:rsidRPr="00A40036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3B17415" w14:textId="77777777" w:rsidR="000017E7" w:rsidRPr="00A40036" w:rsidRDefault="00114982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0017E7" w:rsidRPr="00A40036" w14:paraId="3D4A8604" w14:textId="77777777" w:rsidTr="00E81962">
        <w:trPr>
          <w:trHeight w:val="215"/>
        </w:trPr>
        <w:tc>
          <w:tcPr>
            <w:tcW w:w="8642" w:type="dxa"/>
          </w:tcPr>
          <w:p w14:paraId="02989D1A" w14:textId="77777777" w:rsidR="000017E7" w:rsidRPr="00A4003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33CF9316" w14:textId="1D8B0BB6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A40036" w14:paraId="6887DDD1" w14:textId="77777777" w:rsidTr="00E81962">
        <w:trPr>
          <w:trHeight w:val="215"/>
        </w:trPr>
        <w:tc>
          <w:tcPr>
            <w:tcW w:w="8642" w:type="dxa"/>
          </w:tcPr>
          <w:p w14:paraId="6F041BD2" w14:textId="77777777" w:rsidR="000017E7" w:rsidRPr="00A4003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BAC355D" w14:textId="77777777" w:rsidR="000017E7" w:rsidRPr="00A40036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A40036" w14:paraId="36BF1779" w14:textId="77777777" w:rsidTr="00E81962">
        <w:trPr>
          <w:trHeight w:val="215"/>
        </w:trPr>
        <w:tc>
          <w:tcPr>
            <w:tcW w:w="8642" w:type="dxa"/>
          </w:tcPr>
          <w:p w14:paraId="3F557B22" w14:textId="77777777" w:rsidR="000017E7" w:rsidRPr="00A4003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40036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D61A9E2" w14:textId="762EADC9" w:rsidR="000017E7" w:rsidRPr="00A40036" w:rsidRDefault="006107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40036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5BF444A9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1C27C85" w14:textId="77777777" w:rsidTr="00E81962">
        <w:trPr>
          <w:trHeight w:val="215"/>
        </w:trPr>
        <w:tc>
          <w:tcPr>
            <w:tcW w:w="3967" w:type="dxa"/>
          </w:tcPr>
          <w:p w14:paraId="44FB0114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C653581" w14:textId="77777777" w:rsidR="000017E7" w:rsidRPr="00675224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17</w:t>
            </w:r>
          </w:p>
        </w:tc>
      </w:tr>
      <w:tr w:rsidR="000017E7" w:rsidRPr="00675224" w14:paraId="58208792" w14:textId="77777777" w:rsidTr="00E81962">
        <w:trPr>
          <w:trHeight w:val="215"/>
        </w:trPr>
        <w:tc>
          <w:tcPr>
            <w:tcW w:w="3967" w:type="dxa"/>
          </w:tcPr>
          <w:p w14:paraId="1D2FA81A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4850A040" w14:textId="77777777" w:rsidR="000017E7" w:rsidRPr="00675224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50</w:t>
            </w:r>
          </w:p>
        </w:tc>
      </w:tr>
      <w:tr w:rsidR="000017E7" w:rsidRPr="00675224" w14:paraId="07433F74" w14:textId="77777777" w:rsidTr="00E81962">
        <w:trPr>
          <w:trHeight w:val="215"/>
        </w:trPr>
        <w:tc>
          <w:tcPr>
            <w:tcW w:w="3967" w:type="dxa"/>
          </w:tcPr>
          <w:p w14:paraId="72FDE17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0BEEAD2" w14:textId="77777777" w:rsidR="000017E7" w:rsidRPr="00675224" w:rsidRDefault="00114982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</w:tbl>
    <w:p w14:paraId="39E5EB5B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4482CDF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114982" w14:paraId="6486E4D6" w14:textId="77777777" w:rsidTr="00E81962">
        <w:trPr>
          <w:trHeight w:val="431"/>
        </w:trPr>
        <w:tc>
          <w:tcPr>
            <w:tcW w:w="1848" w:type="dxa"/>
          </w:tcPr>
          <w:p w14:paraId="69243047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C5D12CC" w14:textId="77777777" w:rsidR="000017E7" w:rsidRDefault="00114982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114982">
              <w:rPr>
                <w:sz w:val="18"/>
                <w:lang w:val="ro-RO"/>
              </w:rPr>
              <w:t>CP1. Utilizarea conceptelor și principiilor fundamentale de organizare și funcționare a structurilor administrative pentru inserția profesională în instituții publiceși/sau private.</w:t>
            </w:r>
          </w:p>
          <w:p w14:paraId="09A6F162" w14:textId="77777777" w:rsidR="00114982" w:rsidRPr="00675224" w:rsidRDefault="00114982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114982">
              <w:rPr>
                <w:sz w:val="18"/>
                <w:lang w:val="ro-RO"/>
              </w:rPr>
              <w:t>CP2. Identificarea și aplicarea dispozițiilor legale cu privire la sistemul administrativ, inclusiv inițierea și formularea de propuneri de acte normative și/sau administrative.</w:t>
            </w:r>
          </w:p>
        </w:tc>
      </w:tr>
      <w:tr w:rsidR="000017E7" w:rsidRPr="00114982" w14:paraId="1A248D94" w14:textId="77777777" w:rsidTr="00E81962">
        <w:trPr>
          <w:trHeight w:val="432"/>
        </w:trPr>
        <w:tc>
          <w:tcPr>
            <w:tcW w:w="1848" w:type="dxa"/>
          </w:tcPr>
          <w:p w14:paraId="2605D457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8AFC4FA" w14:textId="77777777" w:rsidR="000017E7" w:rsidRPr="00675224" w:rsidRDefault="00114982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114982">
              <w:rPr>
                <w:sz w:val="18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075829AE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C43B38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39F9F35" w14:textId="77777777" w:rsidTr="00E81962">
        <w:tc>
          <w:tcPr>
            <w:tcW w:w="3123" w:type="dxa"/>
            <w:vAlign w:val="center"/>
          </w:tcPr>
          <w:p w14:paraId="2C4C2308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7FE8B894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1DFDFB55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7E78B5" w:rsidRPr="007E78B5" w14:paraId="57BA4725" w14:textId="77777777" w:rsidTr="0061079B">
        <w:tc>
          <w:tcPr>
            <w:tcW w:w="3123" w:type="dxa"/>
          </w:tcPr>
          <w:p w14:paraId="0DAB77FE" w14:textId="77777777" w:rsidR="007E78B5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studentul/absloventul:</w:t>
            </w:r>
          </w:p>
          <w:p w14:paraId="0627068C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dispozițiile legale fundamentale care guvernează sistemul administrativ la nivel național și european.</w:t>
            </w:r>
          </w:p>
          <w:p w14:paraId="2232CFF9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etapele procesului de elaborare, adoptare și implementare a actelor normative și administrative.</w:t>
            </w:r>
          </w:p>
          <w:p w14:paraId="12615642" w14:textId="77777777" w:rsidR="007E78B5" w:rsidRPr="00C90C4D" w:rsidRDefault="007F394B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c) </w:t>
            </w:r>
            <w:r w:rsidR="00464013" w:rsidRPr="004640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enumeră diferențele structurale și funcționale dintre instituțiile publice și cele non-guvernamentale/private.</w:t>
            </w:r>
          </w:p>
        </w:tc>
        <w:tc>
          <w:tcPr>
            <w:tcW w:w="2552" w:type="dxa"/>
          </w:tcPr>
          <w:p w14:paraId="3B36CA70" w14:textId="77777777" w:rsidR="007E78B5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400107D3" w14:textId="77777777" w:rsidR="007E78B5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295FB07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4ECBF90F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normative) conforme cu cerințele legale.</w:t>
            </w:r>
          </w:p>
          <w:p w14:paraId="021E932A" w14:textId="77777777" w:rsidR="007E78B5" w:rsidRPr="00C90C4D" w:rsidRDefault="007F394B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c)</w:t>
            </w:r>
            <w:r w:rsidR="00464013" w:rsidRPr="004640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aplică toate cunoștințele teoretice necesare în rezolvarea problemelor legate de organizarea și funcționarea instituțiilor.</w:t>
            </w:r>
          </w:p>
        </w:tc>
        <w:tc>
          <w:tcPr>
            <w:tcW w:w="3959" w:type="dxa"/>
          </w:tcPr>
          <w:p w14:paraId="6A006D26" w14:textId="77777777" w:rsidR="007E78B5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C2 Studentul/absolventul: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2D68422B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normelor legale și deontologice în procesul de formulare a propunerilor legislative și administrative.</w:t>
            </w:r>
          </w:p>
          <w:p w14:paraId="13BF43AA" w14:textId="77777777" w:rsidR="007E78B5" w:rsidRPr="00C90C4D" w:rsidRDefault="007E78B5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a asigura corectitudinea și conformitatea juridică a documentelor elaborate.</w:t>
            </w:r>
          </w:p>
          <w:p w14:paraId="2B9394A5" w14:textId="77777777" w:rsidR="007E78B5" w:rsidRPr="00C90C4D" w:rsidRDefault="007F394B" w:rsidP="0061079B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c)</w:t>
            </w:r>
            <w:r w:rsidR="004640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464013" w:rsidRPr="004640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gestionarea activităților legate de organizarea și funcționarea structurilor administrative.</w:t>
            </w:r>
          </w:p>
        </w:tc>
      </w:tr>
    </w:tbl>
    <w:p w14:paraId="2048420A" w14:textId="77777777" w:rsidR="000017E7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6DF076B" w14:textId="77777777" w:rsidR="0061079B" w:rsidRDefault="0061079B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19CB1C5" w14:textId="77777777" w:rsidR="0061079B" w:rsidRDefault="0061079B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41BFAC73" w14:textId="77777777" w:rsidR="0061079B" w:rsidRPr="00675224" w:rsidRDefault="0061079B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0F1A4D2E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lastRenderedPageBreak/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205D00" w14:paraId="16981402" w14:textId="77777777" w:rsidTr="00E81962">
        <w:trPr>
          <w:trHeight w:val="230"/>
        </w:trPr>
        <w:tc>
          <w:tcPr>
            <w:tcW w:w="2845" w:type="dxa"/>
          </w:tcPr>
          <w:p w14:paraId="7F0FA57D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164CAD11" w14:textId="41EF0008" w:rsidR="000017E7" w:rsidRPr="00205D00" w:rsidRDefault="0061079B" w:rsidP="0061079B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lang w:val="it-IT"/>
              </w:rPr>
            </w:pPr>
            <w:proofErr w:type="spellStart"/>
            <w:r w:rsidRPr="0061079B">
              <w:rPr>
                <w:sz w:val="18"/>
              </w:rPr>
              <w:t>Disciplina</w:t>
            </w:r>
            <w:proofErr w:type="spellEnd"/>
            <w:r w:rsidRPr="0061079B">
              <w:rPr>
                <w:sz w:val="18"/>
              </w:rPr>
              <w:t xml:space="preserve"> are ca </w:t>
            </w:r>
            <w:proofErr w:type="spellStart"/>
            <w:r w:rsidRPr="0061079B">
              <w:rPr>
                <w:sz w:val="18"/>
              </w:rPr>
              <w:t>obiectiv</w:t>
            </w:r>
            <w:proofErr w:type="spellEnd"/>
            <w:r w:rsidRPr="0061079B">
              <w:rPr>
                <w:sz w:val="18"/>
              </w:rPr>
              <w:t xml:space="preserve"> general </w:t>
            </w:r>
            <w:proofErr w:type="spellStart"/>
            <w:r w:rsidRPr="0061079B">
              <w:rPr>
                <w:sz w:val="18"/>
              </w:rPr>
              <w:t>formarea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unei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înțelegeri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temeinice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sistematice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asupra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principiilor</w:t>
            </w:r>
            <w:proofErr w:type="spellEnd"/>
            <w:r w:rsidRPr="0061079B">
              <w:rPr>
                <w:sz w:val="18"/>
              </w:rPr>
              <w:t xml:space="preserve">, </w:t>
            </w:r>
            <w:proofErr w:type="spellStart"/>
            <w:r w:rsidRPr="0061079B">
              <w:rPr>
                <w:sz w:val="18"/>
              </w:rPr>
              <w:t>instituțiilor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normelor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juridice</w:t>
            </w:r>
            <w:proofErr w:type="spellEnd"/>
            <w:r w:rsidRPr="0061079B">
              <w:rPr>
                <w:sz w:val="18"/>
              </w:rPr>
              <w:t xml:space="preserve"> care </w:t>
            </w:r>
            <w:proofErr w:type="spellStart"/>
            <w:r w:rsidRPr="0061079B">
              <w:rPr>
                <w:sz w:val="18"/>
              </w:rPr>
              <w:t>reglementează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răspunderea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contravențională</w:t>
            </w:r>
            <w:proofErr w:type="spellEnd"/>
            <w:r w:rsidRPr="0061079B">
              <w:rPr>
                <w:sz w:val="18"/>
              </w:rPr>
              <w:t xml:space="preserve">, </w:t>
            </w:r>
            <w:proofErr w:type="spellStart"/>
            <w:r w:rsidRPr="0061079B">
              <w:rPr>
                <w:sz w:val="18"/>
              </w:rPr>
              <w:t>dezvoltând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capacitatea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studenților</w:t>
            </w:r>
            <w:proofErr w:type="spellEnd"/>
            <w:r w:rsidRPr="0061079B">
              <w:rPr>
                <w:sz w:val="18"/>
              </w:rPr>
              <w:t xml:space="preserve"> de a </w:t>
            </w:r>
            <w:proofErr w:type="spellStart"/>
            <w:r w:rsidRPr="0061079B">
              <w:rPr>
                <w:sz w:val="18"/>
              </w:rPr>
              <w:t>interpreta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aplica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dispozițiile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legale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privind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constatarea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sancționarea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contravențiilor</w:t>
            </w:r>
            <w:proofErr w:type="spellEnd"/>
            <w:r w:rsidRPr="0061079B">
              <w:rPr>
                <w:sz w:val="18"/>
              </w:rPr>
              <w:t xml:space="preserve">, </w:t>
            </w:r>
            <w:proofErr w:type="spellStart"/>
            <w:r w:rsidRPr="0061079B">
              <w:rPr>
                <w:sz w:val="18"/>
              </w:rPr>
              <w:t>căile</w:t>
            </w:r>
            <w:proofErr w:type="spellEnd"/>
            <w:r w:rsidRPr="0061079B">
              <w:rPr>
                <w:sz w:val="18"/>
              </w:rPr>
              <w:t xml:space="preserve"> de </w:t>
            </w:r>
            <w:proofErr w:type="spellStart"/>
            <w:r w:rsidRPr="0061079B">
              <w:rPr>
                <w:sz w:val="18"/>
              </w:rPr>
              <w:t>atac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executarea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sancțiunilor</w:t>
            </w:r>
            <w:proofErr w:type="spellEnd"/>
            <w:r w:rsidRPr="0061079B">
              <w:rPr>
                <w:sz w:val="18"/>
              </w:rPr>
              <w:t xml:space="preserve">, precum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de a </w:t>
            </w:r>
            <w:proofErr w:type="spellStart"/>
            <w:r w:rsidRPr="0061079B">
              <w:rPr>
                <w:sz w:val="18"/>
              </w:rPr>
              <w:t>analiza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evoluția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reglementărilor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influența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jurisprudenței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europene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asupra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sistemului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contravențional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românesc</w:t>
            </w:r>
            <w:proofErr w:type="spellEnd"/>
            <w:r w:rsidRPr="0061079B">
              <w:rPr>
                <w:sz w:val="18"/>
              </w:rPr>
              <w:t xml:space="preserve">, </w:t>
            </w:r>
            <w:proofErr w:type="spellStart"/>
            <w:r w:rsidRPr="0061079B">
              <w:rPr>
                <w:sz w:val="18"/>
              </w:rPr>
              <w:t>în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scopul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exercitării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responsabile</w:t>
            </w:r>
            <w:proofErr w:type="spellEnd"/>
            <w:r w:rsidRPr="0061079B">
              <w:rPr>
                <w:sz w:val="18"/>
              </w:rPr>
              <w:t xml:space="preserve"> a </w:t>
            </w:r>
            <w:proofErr w:type="spellStart"/>
            <w:r w:rsidRPr="0061079B">
              <w:rPr>
                <w:sz w:val="18"/>
              </w:rPr>
              <w:t>atribuțiilor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profesionale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în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domeniul</w:t>
            </w:r>
            <w:proofErr w:type="spellEnd"/>
            <w:r w:rsidRPr="0061079B">
              <w:rPr>
                <w:sz w:val="18"/>
              </w:rPr>
              <w:t xml:space="preserve"> juridic </w:t>
            </w:r>
            <w:proofErr w:type="spellStart"/>
            <w:r w:rsidRPr="0061079B">
              <w:rPr>
                <w:sz w:val="18"/>
              </w:rPr>
              <w:t>și</w:t>
            </w:r>
            <w:proofErr w:type="spellEnd"/>
            <w:r w:rsidRPr="0061079B">
              <w:rPr>
                <w:sz w:val="18"/>
              </w:rPr>
              <w:t xml:space="preserve"> </w:t>
            </w:r>
            <w:proofErr w:type="spellStart"/>
            <w:r w:rsidRPr="0061079B">
              <w:rPr>
                <w:sz w:val="18"/>
              </w:rPr>
              <w:t>administrativ</w:t>
            </w:r>
            <w:proofErr w:type="spellEnd"/>
            <w:r w:rsidRPr="0061079B">
              <w:rPr>
                <w:sz w:val="18"/>
              </w:rPr>
              <w:t>.</w:t>
            </w:r>
          </w:p>
        </w:tc>
      </w:tr>
    </w:tbl>
    <w:p w14:paraId="6344585B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FFE8DC6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70044C3" w14:textId="77777777" w:rsidTr="00E81962">
        <w:trPr>
          <w:trHeight w:val="215"/>
        </w:trPr>
        <w:tc>
          <w:tcPr>
            <w:tcW w:w="4957" w:type="dxa"/>
          </w:tcPr>
          <w:p w14:paraId="7391C24A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39D77729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1A03377D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87476DA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E78B5" w:rsidRPr="007E78B5" w14:paraId="0C7FB1DB" w14:textId="77777777" w:rsidTr="00E81962">
        <w:trPr>
          <w:trHeight w:val="228"/>
        </w:trPr>
        <w:tc>
          <w:tcPr>
            <w:tcW w:w="4957" w:type="dxa"/>
          </w:tcPr>
          <w:p w14:paraId="28D9C363" w14:textId="77777777" w:rsidR="0061079B" w:rsidRPr="009E2229" w:rsidRDefault="00C76777" w:rsidP="0061079B">
            <w:pPr>
              <w:rPr>
                <w:color w:val="000000"/>
                <w:sz w:val="18"/>
                <w:szCs w:val="18"/>
                <w:lang w:val="ro-RO"/>
              </w:rPr>
            </w:pPr>
            <w:r w:rsidRPr="00C76777">
              <w:rPr>
                <w:b/>
                <w:bCs/>
                <w:sz w:val="18"/>
                <w:lang w:val="it-IT"/>
              </w:rPr>
              <w:t xml:space="preserve"> </w:t>
            </w:r>
            <w:r w:rsidR="0061079B" w:rsidRPr="0061079B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="0061079B">
              <w:rPr>
                <w:color w:val="000000"/>
                <w:sz w:val="18"/>
                <w:szCs w:val="18"/>
                <w:lang w:val="ro-RO"/>
              </w:rPr>
              <w:t xml:space="preserve">: </w:t>
            </w:r>
            <w:r w:rsidR="0061079B"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  <w:p w14:paraId="605AD630" w14:textId="45297918" w:rsidR="00C76777" w:rsidRPr="00C76777" w:rsidRDefault="00C76777" w:rsidP="00C7677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 w:rsidRPr="00C76777">
              <w:rPr>
                <w:b/>
                <w:bCs/>
                <w:sz w:val="18"/>
                <w:lang w:val="it-IT"/>
              </w:rPr>
              <w:t>Cap 1. Noțiuni generale și delimitări conceptuale</w:t>
            </w:r>
          </w:p>
          <w:p w14:paraId="17D7D844" w14:textId="77777777" w:rsidR="007E78B5" w:rsidRPr="00C76777" w:rsidRDefault="00C76777" w:rsidP="003E2326">
            <w:pPr>
              <w:pStyle w:val="TableParagraph"/>
              <w:spacing w:line="209" w:lineRule="exact"/>
              <w:ind w:left="57"/>
              <w:rPr>
                <w:sz w:val="18"/>
              </w:rPr>
            </w:pPr>
            <w:r w:rsidRPr="00C76777">
              <w:rPr>
                <w:sz w:val="18"/>
                <w:lang w:val="it-IT"/>
              </w:rPr>
              <w:t>1.1. Noțiunea de contravenție – definiție și caracter juridic</w:t>
            </w:r>
            <w:r w:rsidRPr="00C76777">
              <w:rPr>
                <w:sz w:val="18"/>
                <w:lang w:val="it-IT"/>
              </w:rPr>
              <w:br/>
              <w:t>1.2. Izvoarele dreptului contravențional</w:t>
            </w:r>
            <w:r w:rsidRPr="00C76777">
              <w:rPr>
                <w:sz w:val="18"/>
                <w:lang w:val="it-IT"/>
              </w:rPr>
              <w:br/>
              <w:t>1.3. Delimitarea contravenției de infracțiune și abaterea disciplinară</w:t>
            </w:r>
            <w:r w:rsidRPr="00C76777">
              <w:rPr>
                <w:sz w:val="18"/>
                <w:lang w:val="it-IT"/>
              </w:rPr>
              <w:br/>
              <w:t xml:space="preserve">1.4. </w:t>
            </w:r>
            <w:proofErr w:type="spellStart"/>
            <w:r w:rsidRPr="00C76777">
              <w:rPr>
                <w:sz w:val="18"/>
              </w:rPr>
              <w:t>Principiile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dreptului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contravențional</w:t>
            </w:r>
            <w:proofErr w:type="spellEnd"/>
          </w:p>
        </w:tc>
        <w:tc>
          <w:tcPr>
            <w:tcW w:w="752" w:type="dxa"/>
          </w:tcPr>
          <w:p w14:paraId="4E906099" w14:textId="73B6E7AD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3D6BAC1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2FC74A8B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0B837477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4D17B506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1887F13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62D8EABA" w14:textId="77777777" w:rsidTr="00E81962">
        <w:trPr>
          <w:trHeight w:val="230"/>
        </w:trPr>
        <w:tc>
          <w:tcPr>
            <w:tcW w:w="4957" w:type="dxa"/>
          </w:tcPr>
          <w:p w14:paraId="19D6C9A5" w14:textId="77777777" w:rsidR="00C76777" w:rsidRPr="00C76777" w:rsidRDefault="00C76777" w:rsidP="00C7677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Cap </w:t>
            </w:r>
            <w:r w:rsidRPr="00C76777">
              <w:rPr>
                <w:b/>
                <w:bCs/>
                <w:sz w:val="18"/>
                <w:lang w:val="it-IT"/>
              </w:rPr>
              <w:t>2. Evoluția istorică a răspunderii contravenționale</w:t>
            </w:r>
          </w:p>
          <w:p w14:paraId="6002836D" w14:textId="77777777" w:rsidR="007E78B5" w:rsidRPr="00C76777" w:rsidRDefault="00C76777" w:rsidP="003E2326">
            <w:pPr>
              <w:pStyle w:val="TableParagraph"/>
              <w:spacing w:line="210" w:lineRule="exact"/>
              <w:ind w:left="57"/>
              <w:rPr>
                <w:sz w:val="18"/>
                <w:lang w:val="it-IT"/>
              </w:rPr>
            </w:pPr>
            <w:r w:rsidRPr="00C76777">
              <w:rPr>
                <w:sz w:val="18"/>
                <w:lang w:val="it-IT"/>
              </w:rPr>
              <w:t>2.1. Geneza instituției contravenției în dreptul românesc</w:t>
            </w:r>
            <w:r w:rsidRPr="00C76777">
              <w:rPr>
                <w:sz w:val="18"/>
                <w:lang w:val="it-IT"/>
              </w:rPr>
              <w:br/>
              <w:t>2.2. Reglementări interbelice și evoluția postbelică</w:t>
            </w:r>
            <w:r w:rsidRPr="00C76777">
              <w:rPr>
                <w:sz w:val="18"/>
                <w:lang w:val="it-IT"/>
              </w:rPr>
              <w:br/>
              <w:t>2.3. Legea nr. 32/1968 și trecerea la regimul actual</w:t>
            </w:r>
            <w:r w:rsidRPr="00C76777">
              <w:rPr>
                <w:sz w:val="18"/>
                <w:lang w:val="it-IT"/>
              </w:rPr>
              <w:br/>
              <w:t>2.4. Modificările aduse prin O.G. nr. 2/2001</w:t>
            </w:r>
          </w:p>
        </w:tc>
        <w:tc>
          <w:tcPr>
            <w:tcW w:w="752" w:type="dxa"/>
          </w:tcPr>
          <w:p w14:paraId="5B78C72F" w14:textId="7F1311A7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437E4711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5E792DB7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69DBBDD0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2E0DC9D4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20487C1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697C9FC3" w14:textId="77777777" w:rsidTr="00E81962">
        <w:trPr>
          <w:trHeight w:val="228"/>
        </w:trPr>
        <w:tc>
          <w:tcPr>
            <w:tcW w:w="4957" w:type="dxa"/>
          </w:tcPr>
          <w:p w14:paraId="36B1C5D3" w14:textId="77777777" w:rsidR="00C76777" w:rsidRPr="00C76777" w:rsidRDefault="00C76777" w:rsidP="00C7677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 Cap 3 </w:t>
            </w:r>
            <w:r w:rsidRPr="00C76777">
              <w:rPr>
                <w:b/>
                <w:bCs/>
                <w:sz w:val="18"/>
                <w:lang w:val="it-IT"/>
              </w:rPr>
              <w:t>Elemente constitutive ale contravenției</w:t>
            </w:r>
          </w:p>
          <w:p w14:paraId="5CFF0AD7" w14:textId="77777777" w:rsidR="007E78B5" w:rsidRPr="00C76777" w:rsidRDefault="00C76777" w:rsidP="003E2326">
            <w:pPr>
              <w:pStyle w:val="TableParagraph"/>
              <w:spacing w:line="209" w:lineRule="exact"/>
              <w:ind w:left="57"/>
              <w:rPr>
                <w:sz w:val="18"/>
              </w:rPr>
            </w:pPr>
            <w:r w:rsidRPr="00C76777">
              <w:rPr>
                <w:sz w:val="18"/>
                <w:lang w:val="it-IT"/>
              </w:rPr>
              <w:t>3.1. Obiectul contravenției</w:t>
            </w:r>
            <w:r w:rsidRPr="00C76777">
              <w:rPr>
                <w:sz w:val="18"/>
                <w:lang w:val="it-IT"/>
              </w:rPr>
              <w:br/>
              <w:t>3.2. Subiectul contravenției (autor, coautorat, minor, persoană juridică)</w:t>
            </w:r>
            <w:r w:rsidRPr="00C76777">
              <w:rPr>
                <w:sz w:val="18"/>
                <w:lang w:val="it-IT"/>
              </w:rPr>
              <w:br/>
              <w:t>3.3. Latura obiectivă și latura subiectivă</w:t>
            </w:r>
            <w:r w:rsidRPr="00C76777">
              <w:rPr>
                <w:sz w:val="18"/>
                <w:lang w:val="it-IT"/>
              </w:rPr>
              <w:br/>
              <w:t xml:space="preserve">3.4. </w:t>
            </w:r>
            <w:proofErr w:type="spellStart"/>
            <w:r w:rsidRPr="00C76777">
              <w:rPr>
                <w:sz w:val="18"/>
              </w:rPr>
              <w:t>Formele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și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modalitățile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contravenției</w:t>
            </w:r>
            <w:proofErr w:type="spellEnd"/>
          </w:p>
        </w:tc>
        <w:tc>
          <w:tcPr>
            <w:tcW w:w="752" w:type="dxa"/>
          </w:tcPr>
          <w:p w14:paraId="3F4FB61E" w14:textId="54D26205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700A78D5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5CCA7EB6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5F6BE55B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494ABAB6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2E9AC1C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0365394F" w14:textId="77777777" w:rsidTr="00E81962">
        <w:trPr>
          <w:trHeight w:val="228"/>
        </w:trPr>
        <w:tc>
          <w:tcPr>
            <w:tcW w:w="4957" w:type="dxa"/>
          </w:tcPr>
          <w:p w14:paraId="6D09E3C3" w14:textId="77777777" w:rsidR="00C76777" w:rsidRPr="00C76777" w:rsidRDefault="00C76777" w:rsidP="00C7677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 Cap </w:t>
            </w:r>
            <w:r w:rsidRPr="00C76777">
              <w:rPr>
                <w:b/>
                <w:bCs/>
                <w:sz w:val="18"/>
                <w:lang w:val="it-IT"/>
              </w:rPr>
              <w:t>4. Sancțiunile contravenționale</w:t>
            </w:r>
          </w:p>
          <w:p w14:paraId="2F73AD92" w14:textId="77777777" w:rsidR="007E78B5" w:rsidRPr="00C76777" w:rsidRDefault="00C76777" w:rsidP="003E2326">
            <w:pPr>
              <w:pStyle w:val="TableParagraph"/>
              <w:spacing w:line="209" w:lineRule="exact"/>
              <w:ind w:left="57"/>
              <w:rPr>
                <w:sz w:val="18"/>
              </w:rPr>
            </w:pPr>
            <w:r w:rsidRPr="00C76777">
              <w:rPr>
                <w:sz w:val="18"/>
                <w:lang w:val="it-IT"/>
              </w:rPr>
              <w:t>4.1. Clasificarea sancțiunilor contravenționale principale și complementare</w:t>
            </w:r>
            <w:r w:rsidRPr="00C76777">
              <w:rPr>
                <w:sz w:val="18"/>
                <w:lang w:val="it-IT"/>
              </w:rPr>
              <w:br/>
              <w:t>4.2. Avertismentul, amenda, prestarea unei activități în folosul comunității</w:t>
            </w:r>
            <w:r w:rsidRPr="00C76777">
              <w:rPr>
                <w:sz w:val="18"/>
                <w:lang w:val="it-IT"/>
              </w:rPr>
              <w:br/>
              <w:t>4.3. Sancțiuni aplicabile persoanelor juridice</w:t>
            </w:r>
            <w:r w:rsidRPr="00C76777">
              <w:rPr>
                <w:sz w:val="18"/>
                <w:lang w:val="it-IT"/>
              </w:rPr>
              <w:br/>
              <w:t xml:space="preserve">4.4. </w:t>
            </w:r>
            <w:proofErr w:type="spellStart"/>
            <w:r w:rsidRPr="00C76777">
              <w:rPr>
                <w:sz w:val="18"/>
              </w:rPr>
              <w:t>Individualizarea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sancțiunii</w:t>
            </w:r>
            <w:proofErr w:type="spellEnd"/>
            <w:r w:rsidRPr="00C76777">
              <w:rPr>
                <w:sz w:val="18"/>
              </w:rPr>
              <w:t xml:space="preserve"> </w:t>
            </w:r>
            <w:proofErr w:type="spellStart"/>
            <w:r w:rsidRPr="00C76777">
              <w:rPr>
                <w:sz w:val="18"/>
              </w:rPr>
              <w:t>contravenționale</w:t>
            </w:r>
            <w:proofErr w:type="spellEnd"/>
          </w:p>
        </w:tc>
        <w:tc>
          <w:tcPr>
            <w:tcW w:w="752" w:type="dxa"/>
          </w:tcPr>
          <w:p w14:paraId="03D68C17" w14:textId="27590D50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8C8FDDC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31BFC0E8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245851E9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6B4B1203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9FEEA09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1F5A9DF9" w14:textId="77777777" w:rsidTr="00E81962">
        <w:trPr>
          <w:trHeight w:val="228"/>
        </w:trPr>
        <w:tc>
          <w:tcPr>
            <w:tcW w:w="4957" w:type="dxa"/>
          </w:tcPr>
          <w:p w14:paraId="5D543D9A" w14:textId="77777777" w:rsidR="00D24F4C" w:rsidRPr="00D24F4C" w:rsidRDefault="00D24F4C" w:rsidP="00D24F4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 Cap </w:t>
            </w:r>
            <w:r w:rsidRPr="00D24F4C">
              <w:rPr>
                <w:b/>
                <w:bCs/>
                <w:sz w:val="18"/>
                <w:lang w:val="it-IT"/>
              </w:rPr>
              <w:t>5. Constatarea și aplicarea sancțiunilor contravenționale</w:t>
            </w:r>
          </w:p>
          <w:p w14:paraId="03CC15BD" w14:textId="77777777" w:rsidR="007E78B5" w:rsidRPr="00D24F4C" w:rsidRDefault="00D24F4C" w:rsidP="003E2326">
            <w:pPr>
              <w:pStyle w:val="TableParagraph"/>
              <w:spacing w:line="209" w:lineRule="exact"/>
              <w:ind w:left="57"/>
              <w:rPr>
                <w:sz w:val="18"/>
                <w:lang w:val="it-IT"/>
              </w:rPr>
            </w:pPr>
            <w:r w:rsidRPr="00D24F4C">
              <w:rPr>
                <w:sz w:val="18"/>
                <w:lang w:val="it-IT"/>
              </w:rPr>
              <w:t>5.1. Organele competente să constate contravențiile</w:t>
            </w:r>
            <w:r w:rsidRPr="00D24F4C">
              <w:rPr>
                <w:sz w:val="18"/>
                <w:lang w:val="it-IT"/>
              </w:rPr>
              <w:br/>
              <w:t>5.2. Procesul-verbal de constatare și sancționare</w:t>
            </w:r>
            <w:r w:rsidRPr="00D24F4C">
              <w:rPr>
                <w:sz w:val="18"/>
                <w:lang w:val="it-IT"/>
              </w:rPr>
              <w:br/>
              <w:t>5.3. Condiții de formă și conținut ale procesului-verbal</w:t>
            </w:r>
            <w:r w:rsidRPr="00D24F4C">
              <w:rPr>
                <w:sz w:val="18"/>
                <w:lang w:val="it-IT"/>
              </w:rPr>
              <w:br/>
              <w:t>5.4. Vicii de legalitate și nulitățile procesului-verbal</w:t>
            </w:r>
          </w:p>
        </w:tc>
        <w:tc>
          <w:tcPr>
            <w:tcW w:w="752" w:type="dxa"/>
          </w:tcPr>
          <w:p w14:paraId="476AB080" w14:textId="7610AA08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3020B38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607552AF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0FF200A2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520F0065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48F0FB7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7116F830" w14:textId="77777777" w:rsidTr="00E81962">
        <w:trPr>
          <w:trHeight w:val="228"/>
        </w:trPr>
        <w:tc>
          <w:tcPr>
            <w:tcW w:w="4957" w:type="dxa"/>
          </w:tcPr>
          <w:p w14:paraId="726B1FA9" w14:textId="77777777" w:rsidR="001900BB" w:rsidRPr="001900BB" w:rsidRDefault="001900BB" w:rsidP="001900BB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 Cap </w:t>
            </w:r>
            <w:r w:rsidRPr="001900BB">
              <w:rPr>
                <w:b/>
                <w:bCs/>
                <w:sz w:val="18"/>
                <w:lang w:val="it-IT"/>
              </w:rPr>
              <w:t>6. Căile de atac și executarea sancțiunilor</w:t>
            </w:r>
          </w:p>
          <w:p w14:paraId="12AA9E2B" w14:textId="77777777" w:rsidR="007E78B5" w:rsidRPr="001900BB" w:rsidRDefault="001900BB" w:rsidP="003E2326">
            <w:pPr>
              <w:pStyle w:val="TableParagraph"/>
              <w:spacing w:line="209" w:lineRule="exact"/>
              <w:ind w:left="57"/>
              <w:rPr>
                <w:sz w:val="18"/>
              </w:rPr>
            </w:pPr>
            <w:r w:rsidRPr="001900BB">
              <w:rPr>
                <w:sz w:val="18"/>
                <w:lang w:val="it-IT"/>
              </w:rPr>
              <w:t>6.1. Plângerea contravențională – regim juridic și termene</w:t>
            </w:r>
            <w:r w:rsidRPr="001900BB">
              <w:rPr>
                <w:sz w:val="18"/>
                <w:lang w:val="it-IT"/>
              </w:rPr>
              <w:br/>
              <w:t>6.2. Instanța competentă și procedura de soluționare</w:t>
            </w:r>
            <w:r w:rsidRPr="001900BB">
              <w:rPr>
                <w:sz w:val="18"/>
                <w:lang w:val="it-IT"/>
              </w:rPr>
              <w:br/>
              <w:t xml:space="preserve">6.3. </w:t>
            </w:r>
            <w:proofErr w:type="spellStart"/>
            <w:r w:rsidRPr="001900BB">
              <w:rPr>
                <w:sz w:val="18"/>
              </w:rPr>
              <w:t>Suspendarea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executării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sancțiunii</w:t>
            </w:r>
            <w:proofErr w:type="spellEnd"/>
            <w:r w:rsidRPr="001900BB">
              <w:rPr>
                <w:sz w:val="18"/>
              </w:rPr>
              <w:br/>
              <w:t xml:space="preserve">6.4. </w:t>
            </w:r>
            <w:proofErr w:type="spellStart"/>
            <w:r w:rsidRPr="001900BB">
              <w:rPr>
                <w:sz w:val="18"/>
              </w:rPr>
              <w:t>Executarea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amenzilor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și</w:t>
            </w:r>
            <w:proofErr w:type="spellEnd"/>
            <w:r w:rsidRPr="001900BB">
              <w:rPr>
                <w:sz w:val="18"/>
              </w:rPr>
              <w:t xml:space="preserve"> a </w:t>
            </w:r>
            <w:proofErr w:type="spellStart"/>
            <w:r w:rsidRPr="001900BB">
              <w:rPr>
                <w:sz w:val="18"/>
              </w:rPr>
              <w:t>celorlalte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sancțiuni</w:t>
            </w:r>
            <w:proofErr w:type="spellEnd"/>
          </w:p>
        </w:tc>
        <w:tc>
          <w:tcPr>
            <w:tcW w:w="752" w:type="dxa"/>
          </w:tcPr>
          <w:p w14:paraId="36829031" w14:textId="1902E9B2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9E286F6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12605912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1545C8E1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31382233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184DCC9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E78B5" w:rsidRPr="007E78B5" w14:paraId="5697C330" w14:textId="77777777" w:rsidTr="00E81962">
        <w:trPr>
          <w:trHeight w:val="228"/>
        </w:trPr>
        <w:tc>
          <w:tcPr>
            <w:tcW w:w="4957" w:type="dxa"/>
          </w:tcPr>
          <w:p w14:paraId="193C3C3B" w14:textId="77777777" w:rsidR="001900BB" w:rsidRPr="001900BB" w:rsidRDefault="001900BB" w:rsidP="001900BB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lang w:val="it-IT"/>
              </w:rPr>
            </w:pPr>
            <w:r>
              <w:rPr>
                <w:b/>
                <w:bCs/>
                <w:sz w:val="18"/>
                <w:lang w:val="it-IT"/>
              </w:rPr>
              <w:t xml:space="preserve"> Cap </w:t>
            </w:r>
            <w:r w:rsidRPr="001900BB">
              <w:rPr>
                <w:b/>
                <w:bCs/>
                <w:sz w:val="18"/>
                <w:lang w:val="it-IT"/>
              </w:rPr>
              <w:t>7. Răspunderea contravențională în dreptul european și jurisprudența CEDO</w:t>
            </w:r>
          </w:p>
          <w:p w14:paraId="36DF6166" w14:textId="77777777" w:rsidR="007E78B5" w:rsidRPr="001900BB" w:rsidRDefault="001900BB" w:rsidP="003E2326">
            <w:pPr>
              <w:pStyle w:val="TableParagraph"/>
              <w:spacing w:line="209" w:lineRule="exact"/>
              <w:ind w:left="57"/>
              <w:rPr>
                <w:sz w:val="18"/>
              </w:rPr>
            </w:pPr>
            <w:r w:rsidRPr="001900BB">
              <w:rPr>
                <w:sz w:val="18"/>
                <w:lang w:val="it-IT"/>
              </w:rPr>
              <w:t>7.1. Regimul juridic al contravențiilor în alte state europene</w:t>
            </w:r>
            <w:r w:rsidRPr="001900BB">
              <w:rPr>
                <w:sz w:val="18"/>
                <w:lang w:val="it-IT"/>
              </w:rPr>
              <w:br/>
              <w:t>7.2. Influența Convenției Europene a Drepturilor Omului</w:t>
            </w:r>
            <w:r w:rsidRPr="001900BB">
              <w:rPr>
                <w:sz w:val="18"/>
                <w:lang w:val="it-IT"/>
              </w:rPr>
              <w:br/>
              <w:t>7.3. Jurisprudența CEDO privind „acuzația în materie penală” aplicată contravențiilor</w:t>
            </w:r>
            <w:r w:rsidRPr="001900BB">
              <w:rPr>
                <w:sz w:val="18"/>
                <w:lang w:val="it-IT"/>
              </w:rPr>
              <w:br/>
              <w:t xml:space="preserve">7.4. </w:t>
            </w:r>
            <w:proofErr w:type="spellStart"/>
            <w:r w:rsidRPr="001900BB">
              <w:rPr>
                <w:sz w:val="18"/>
              </w:rPr>
              <w:t>Tendințe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actuale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în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materia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răspunderii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contravenționale</w:t>
            </w:r>
            <w:proofErr w:type="spellEnd"/>
          </w:p>
        </w:tc>
        <w:tc>
          <w:tcPr>
            <w:tcW w:w="752" w:type="dxa"/>
          </w:tcPr>
          <w:p w14:paraId="32A86836" w14:textId="5FF5F544" w:rsidR="007E78B5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1B2B783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036D28A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1237C996" w14:textId="77777777" w:rsidR="007E78B5" w:rsidRPr="00C90C4D" w:rsidRDefault="007E78B5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013D349F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41862EC" w14:textId="77777777" w:rsidR="007E78B5" w:rsidRPr="00675224" w:rsidRDefault="007E78B5" w:rsidP="003E2326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0017E7" w:rsidRPr="00675224" w14:paraId="71587165" w14:textId="77777777" w:rsidTr="00E81962">
        <w:trPr>
          <w:trHeight w:val="215"/>
        </w:trPr>
        <w:tc>
          <w:tcPr>
            <w:tcW w:w="9634" w:type="dxa"/>
            <w:gridSpan w:val="4"/>
          </w:tcPr>
          <w:p w14:paraId="1727EA6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0503EE4B" w14:textId="77777777" w:rsidTr="00E81962">
        <w:trPr>
          <w:trHeight w:val="230"/>
        </w:trPr>
        <w:tc>
          <w:tcPr>
            <w:tcW w:w="9634" w:type="dxa"/>
            <w:gridSpan w:val="4"/>
          </w:tcPr>
          <w:p w14:paraId="690312D2" w14:textId="77777777" w:rsidR="00EF3B1F" w:rsidRDefault="00EF3B1F" w:rsidP="001900BB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>
              <w:rPr>
                <w:sz w:val="18"/>
              </w:rPr>
              <w:t xml:space="preserve">Viorescu, Răzvan – </w:t>
            </w:r>
            <w:r w:rsidRPr="00EF3B1F">
              <w:rPr>
                <w:i/>
                <w:sz w:val="18"/>
              </w:rPr>
              <w:t xml:space="preserve">Drept </w:t>
            </w:r>
            <w:proofErr w:type="spellStart"/>
            <w:r w:rsidRPr="00EF3B1F">
              <w:rPr>
                <w:i/>
                <w:sz w:val="18"/>
              </w:rPr>
              <w:t>contravenţional</w:t>
            </w:r>
            <w:proofErr w:type="spellEnd"/>
            <w:r>
              <w:rPr>
                <w:sz w:val="18"/>
              </w:rPr>
              <w:t xml:space="preserve">, 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Suport de curs pentru uzul studenţilor AP, IF, an universitar 2025-2026</w:t>
            </w:r>
          </w:p>
          <w:p w14:paraId="35F5E81E" w14:textId="77777777" w:rsidR="001900BB" w:rsidRPr="001900BB" w:rsidRDefault="001900BB" w:rsidP="001900BB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900BB">
              <w:rPr>
                <w:sz w:val="18"/>
              </w:rPr>
              <w:t xml:space="preserve">Boroi, Alexandru – </w:t>
            </w:r>
            <w:r w:rsidRPr="001900BB">
              <w:rPr>
                <w:i/>
                <w:iCs/>
                <w:sz w:val="18"/>
              </w:rPr>
              <w:t xml:space="preserve">Drept </w:t>
            </w:r>
            <w:proofErr w:type="spellStart"/>
            <w:r w:rsidRPr="001900BB">
              <w:rPr>
                <w:i/>
                <w:iCs/>
                <w:sz w:val="18"/>
              </w:rPr>
              <w:t>contravențional</w:t>
            </w:r>
            <w:proofErr w:type="spellEnd"/>
            <w:r w:rsidRPr="001900BB">
              <w:rPr>
                <w:i/>
                <w:iCs/>
                <w:sz w:val="18"/>
              </w:rPr>
              <w:t xml:space="preserve"> </w:t>
            </w:r>
            <w:proofErr w:type="spellStart"/>
            <w:r w:rsidRPr="001900BB">
              <w:rPr>
                <w:i/>
                <w:iCs/>
                <w:sz w:val="18"/>
              </w:rPr>
              <w:t>român</w:t>
            </w:r>
            <w:proofErr w:type="spellEnd"/>
            <w:r w:rsidRPr="001900BB">
              <w:rPr>
                <w:sz w:val="18"/>
              </w:rPr>
              <w:t xml:space="preserve">, </w:t>
            </w:r>
            <w:proofErr w:type="spellStart"/>
            <w:r w:rsidRPr="001900BB">
              <w:rPr>
                <w:sz w:val="18"/>
              </w:rPr>
              <w:t>Editura</w:t>
            </w:r>
            <w:proofErr w:type="spellEnd"/>
            <w:r w:rsidRPr="001900BB">
              <w:rPr>
                <w:sz w:val="18"/>
              </w:rPr>
              <w:t xml:space="preserve"> C.H. Beck, </w:t>
            </w:r>
            <w:proofErr w:type="spellStart"/>
            <w:r w:rsidRPr="001900BB">
              <w:rPr>
                <w:sz w:val="18"/>
              </w:rPr>
              <w:t>București</w:t>
            </w:r>
            <w:proofErr w:type="spellEnd"/>
            <w:r w:rsidRPr="001900BB">
              <w:rPr>
                <w:sz w:val="18"/>
              </w:rPr>
              <w:t>, 2020.</w:t>
            </w:r>
          </w:p>
          <w:p w14:paraId="35D69AF8" w14:textId="77777777" w:rsidR="000017E7" w:rsidRPr="001900BB" w:rsidRDefault="001900BB" w:rsidP="003E2326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proofErr w:type="spellStart"/>
            <w:r w:rsidRPr="001900BB">
              <w:rPr>
                <w:sz w:val="18"/>
              </w:rPr>
              <w:t>Dobrinoiu</w:t>
            </w:r>
            <w:proofErr w:type="spellEnd"/>
            <w:r w:rsidRPr="001900BB">
              <w:rPr>
                <w:sz w:val="18"/>
              </w:rPr>
              <w:t xml:space="preserve">, Vasile (coord.) – </w:t>
            </w:r>
            <w:proofErr w:type="spellStart"/>
            <w:r w:rsidRPr="001900BB">
              <w:rPr>
                <w:i/>
                <w:iCs/>
                <w:sz w:val="18"/>
              </w:rPr>
              <w:t>Tratat</w:t>
            </w:r>
            <w:proofErr w:type="spellEnd"/>
            <w:r w:rsidRPr="001900BB">
              <w:rPr>
                <w:i/>
                <w:iCs/>
                <w:sz w:val="18"/>
              </w:rPr>
              <w:t xml:space="preserve"> de </w:t>
            </w:r>
            <w:proofErr w:type="spellStart"/>
            <w:r w:rsidRPr="001900BB">
              <w:rPr>
                <w:i/>
                <w:iCs/>
                <w:sz w:val="18"/>
              </w:rPr>
              <w:t>drept</w:t>
            </w:r>
            <w:proofErr w:type="spellEnd"/>
            <w:r w:rsidRPr="001900BB">
              <w:rPr>
                <w:i/>
                <w:iCs/>
                <w:sz w:val="18"/>
              </w:rPr>
              <w:t xml:space="preserve"> </w:t>
            </w:r>
            <w:proofErr w:type="spellStart"/>
            <w:r w:rsidRPr="001900BB">
              <w:rPr>
                <w:i/>
                <w:iCs/>
                <w:sz w:val="18"/>
              </w:rPr>
              <w:t>contravențional</w:t>
            </w:r>
            <w:proofErr w:type="spellEnd"/>
            <w:r w:rsidRPr="001900BB">
              <w:rPr>
                <w:sz w:val="18"/>
              </w:rPr>
              <w:t xml:space="preserve">, </w:t>
            </w:r>
            <w:proofErr w:type="spellStart"/>
            <w:r w:rsidRPr="001900BB">
              <w:rPr>
                <w:sz w:val="18"/>
              </w:rPr>
              <w:t>Editura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Universul</w:t>
            </w:r>
            <w:proofErr w:type="spellEnd"/>
            <w:r w:rsidRPr="001900BB">
              <w:rPr>
                <w:sz w:val="18"/>
              </w:rPr>
              <w:t xml:space="preserve"> Juridic, </w:t>
            </w:r>
            <w:proofErr w:type="spellStart"/>
            <w:r w:rsidRPr="001900BB">
              <w:rPr>
                <w:sz w:val="18"/>
              </w:rPr>
              <w:t>București</w:t>
            </w:r>
            <w:proofErr w:type="spellEnd"/>
            <w:r w:rsidRPr="001900BB">
              <w:rPr>
                <w:sz w:val="18"/>
              </w:rPr>
              <w:t>, 2019.</w:t>
            </w:r>
          </w:p>
        </w:tc>
      </w:tr>
    </w:tbl>
    <w:p w14:paraId="02D970B1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3CA61328" w14:textId="77777777" w:rsidTr="00E81962">
        <w:trPr>
          <w:trHeight w:val="215"/>
        </w:trPr>
        <w:tc>
          <w:tcPr>
            <w:tcW w:w="4957" w:type="dxa"/>
          </w:tcPr>
          <w:p w14:paraId="6AC4E7AD" w14:textId="77777777" w:rsidR="000017E7" w:rsidRPr="00675224" w:rsidRDefault="000017E7" w:rsidP="0011498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1EF8CC97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49CD8742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6CCAD6FA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24727B" w:rsidRPr="0024727B" w14:paraId="222CCBE4" w14:textId="77777777" w:rsidTr="00E81962">
        <w:trPr>
          <w:trHeight w:val="228"/>
        </w:trPr>
        <w:tc>
          <w:tcPr>
            <w:tcW w:w="4957" w:type="dxa"/>
          </w:tcPr>
          <w:p w14:paraId="5F482D1A" w14:textId="77777777" w:rsidR="0061079B" w:rsidRDefault="0061079B" w:rsidP="0061079B">
            <w:pPr>
              <w:pStyle w:val="TableParagraph"/>
              <w:tabs>
                <w:tab w:val="left" w:pos="276"/>
              </w:tabs>
              <w:spacing w:line="209" w:lineRule="exact"/>
              <w:ind w:left="57"/>
              <w:rPr>
                <w:sz w:val="18"/>
                <w:szCs w:val="18"/>
                <w:lang w:val="es-CO"/>
              </w:rPr>
            </w:pPr>
            <w:r w:rsidRPr="0061079B">
              <w:rPr>
                <w:b/>
                <w:bCs/>
                <w:color w:val="000000"/>
                <w:sz w:val="18"/>
                <w:szCs w:val="18"/>
                <w:lang w:val="ro-RO"/>
              </w:rPr>
              <w:t>Seminar introductiv.</w:t>
            </w:r>
            <w:r w:rsidRPr="009E2229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</w:p>
          <w:p w14:paraId="4A39B362" w14:textId="04EEFC0D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09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1 – </w:t>
            </w:r>
            <w:proofErr w:type="spellStart"/>
            <w:r w:rsidRPr="001900BB">
              <w:rPr>
                <w:b/>
                <w:bCs/>
                <w:sz w:val="18"/>
              </w:rPr>
              <w:t>Conceptul</w:t>
            </w:r>
            <w:proofErr w:type="spellEnd"/>
            <w:r w:rsidRPr="001900BB">
              <w:rPr>
                <w:b/>
                <w:bCs/>
                <w:sz w:val="18"/>
              </w:rPr>
              <w:t xml:space="preserve"> de </w:t>
            </w:r>
            <w:proofErr w:type="spellStart"/>
            <w:r w:rsidRPr="001900BB">
              <w:rPr>
                <w:b/>
                <w:bCs/>
                <w:sz w:val="18"/>
              </w:rPr>
              <w:t>contravenție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și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delimitări</w:t>
            </w:r>
            <w:proofErr w:type="spellEnd"/>
          </w:p>
          <w:p w14:paraId="22A385E1" w14:textId="77777777" w:rsidR="001900BB" w:rsidRPr="001900BB" w:rsidRDefault="001900BB" w:rsidP="0061079B">
            <w:pPr>
              <w:pStyle w:val="TableParagraph"/>
              <w:numPr>
                <w:ilvl w:val="0"/>
                <w:numId w:val="61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Discuție: de ce contravenția nu este infracțiune?</w:t>
            </w:r>
          </w:p>
          <w:p w14:paraId="7653C2F4" w14:textId="77777777" w:rsidR="0024727B" w:rsidRPr="001900BB" w:rsidRDefault="001900BB" w:rsidP="0061079B">
            <w:pPr>
              <w:pStyle w:val="TableParagraph"/>
              <w:numPr>
                <w:ilvl w:val="0"/>
                <w:numId w:val="61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Exercițiu practic: clasificarea unor fapte în funcție de natura răspunderii (penală / contravențională / disciplinară).</w:t>
            </w:r>
          </w:p>
        </w:tc>
        <w:tc>
          <w:tcPr>
            <w:tcW w:w="789" w:type="dxa"/>
          </w:tcPr>
          <w:p w14:paraId="066B1004" w14:textId="7A0306C7" w:rsidR="0024727B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54522937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6F0412EC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0A56CFD0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3F6F1D94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4CE8764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53CC761B" w14:textId="77777777" w:rsidTr="00E81962">
        <w:trPr>
          <w:trHeight w:val="228"/>
        </w:trPr>
        <w:tc>
          <w:tcPr>
            <w:tcW w:w="4957" w:type="dxa"/>
          </w:tcPr>
          <w:p w14:paraId="2B96A506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09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2 – Analiza </w:t>
            </w:r>
            <w:proofErr w:type="spellStart"/>
            <w:r w:rsidRPr="001900BB">
              <w:rPr>
                <w:b/>
                <w:bCs/>
                <w:sz w:val="18"/>
              </w:rPr>
              <w:t>elementelor</w:t>
            </w:r>
            <w:proofErr w:type="spellEnd"/>
            <w:r w:rsidRPr="001900BB">
              <w:rPr>
                <w:b/>
                <w:bCs/>
                <w:sz w:val="18"/>
              </w:rPr>
              <w:t xml:space="preserve"> constitutive ale </w:t>
            </w:r>
            <w:proofErr w:type="spellStart"/>
            <w:r w:rsidRPr="001900BB">
              <w:rPr>
                <w:b/>
                <w:bCs/>
                <w:sz w:val="18"/>
              </w:rPr>
              <w:t>contravenției</w:t>
            </w:r>
            <w:proofErr w:type="spellEnd"/>
          </w:p>
          <w:p w14:paraId="4D459DB0" w14:textId="77777777" w:rsidR="001900BB" w:rsidRPr="001900BB" w:rsidRDefault="001900BB" w:rsidP="0061079B">
            <w:pPr>
              <w:pStyle w:val="TableParagraph"/>
              <w:numPr>
                <w:ilvl w:val="0"/>
                <w:numId w:val="60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Exercițiu: identificarea elementelor constitutive într-un caz concret.</w:t>
            </w:r>
          </w:p>
          <w:p w14:paraId="02BF3FDC" w14:textId="77777777" w:rsidR="0024727B" w:rsidRPr="001900BB" w:rsidRDefault="001900BB" w:rsidP="0061079B">
            <w:pPr>
              <w:pStyle w:val="TableParagraph"/>
              <w:numPr>
                <w:ilvl w:val="0"/>
                <w:numId w:val="60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 xml:space="preserve">Studiu aplicativ: analiza unui exemplu de contravenție rutieră </w:t>
            </w:r>
            <w:r w:rsidRPr="001900BB">
              <w:rPr>
                <w:sz w:val="18"/>
                <w:lang w:val="it-IT"/>
              </w:rPr>
              <w:lastRenderedPageBreak/>
              <w:t>sau fiscală.</w:t>
            </w:r>
          </w:p>
        </w:tc>
        <w:tc>
          <w:tcPr>
            <w:tcW w:w="789" w:type="dxa"/>
          </w:tcPr>
          <w:p w14:paraId="7E018301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1870" w:type="dxa"/>
          </w:tcPr>
          <w:p w14:paraId="1B0BC464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2D79E0A9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7AC6CF1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CDC2035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3BDD1E6D" w14:textId="77777777" w:rsidTr="00E81962">
        <w:trPr>
          <w:trHeight w:val="228"/>
        </w:trPr>
        <w:tc>
          <w:tcPr>
            <w:tcW w:w="4957" w:type="dxa"/>
          </w:tcPr>
          <w:p w14:paraId="65DBD687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09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3 – </w:t>
            </w:r>
            <w:proofErr w:type="spellStart"/>
            <w:r w:rsidRPr="001900BB">
              <w:rPr>
                <w:b/>
                <w:bCs/>
                <w:sz w:val="18"/>
              </w:rPr>
              <w:t>Sancțiuni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contravenționale</w:t>
            </w:r>
            <w:proofErr w:type="spellEnd"/>
          </w:p>
          <w:p w14:paraId="3DC1E863" w14:textId="77777777" w:rsidR="001900BB" w:rsidRPr="001900BB" w:rsidRDefault="001900BB" w:rsidP="0061079B">
            <w:pPr>
              <w:pStyle w:val="TableParagraph"/>
              <w:numPr>
                <w:ilvl w:val="0"/>
                <w:numId w:val="59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Exercițiu: stabilirea sancțiunii potrivite în funcție de gravitatea faptei.</w:t>
            </w:r>
          </w:p>
          <w:p w14:paraId="52FCF4A8" w14:textId="77777777" w:rsidR="0024727B" w:rsidRPr="001900BB" w:rsidRDefault="001900BB" w:rsidP="0061079B">
            <w:pPr>
              <w:pStyle w:val="TableParagraph"/>
              <w:numPr>
                <w:ilvl w:val="0"/>
                <w:numId w:val="59"/>
              </w:numPr>
              <w:tabs>
                <w:tab w:val="left" w:pos="276"/>
              </w:tabs>
              <w:spacing w:line="209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Dezbatere: amenda vs. avertisment – criterii de individualizare.</w:t>
            </w:r>
          </w:p>
        </w:tc>
        <w:tc>
          <w:tcPr>
            <w:tcW w:w="789" w:type="dxa"/>
          </w:tcPr>
          <w:p w14:paraId="4D42B0F0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28AD436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72FBDA1B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42EB2A61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52C5ACB8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47FF4C0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072AD19B" w14:textId="77777777" w:rsidTr="00E81962">
        <w:trPr>
          <w:trHeight w:val="230"/>
        </w:trPr>
        <w:tc>
          <w:tcPr>
            <w:tcW w:w="4957" w:type="dxa"/>
          </w:tcPr>
          <w:p w14:paraId="2CE509AD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10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4 – Procesul-verbal de </w:t>
            </w:r>
            <w:proofErr w:type="spellStart"/>
            <w:r w:rsidRPr="001900BB">
              <w:rPr>
                <w:b/>
                <w:bCs/>
                <w:sz w:val="18"/>
              </w:rPr>
              <w:t>constatare</w:t>
            </w:r>
            <w:proofErr w:type="spellEnd"/>
          </w:p>
          <w:p w14:paraId="69B0EFA9" w14:textId="77777777" w:rsidR="001900BB" w:rsidRPr="001900BB" w:rsidRDefault="001900BB" w:rsidP="0061079B">
            <w:pPr>
              <w:pStyle w:val="TableParagraph"/>
              <w:numPr>
                <w:ilvl w:val="0"/>
                <w:numId w:val="58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</w:rPr>
            </w:pPr>
            <w:proofErr w:type="spellStart"/>
            <w:r w:rsidRPr="001900BB">
              <w:rPr>
                <w:sz w:val="18"/>
              </w:rPr>
              <w:t>Analiză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practică</w:t>
            </w:r>
            <w:proofErr w:type="spellEnd"/>
            <w:r w:rsidRPr="001900BB">
              <w:rPr>
                <w:sz w:val="18"/>
              </w:rPr>
              <w:t xml:space="preserve">: </w:t>
            </w:r>
            <w:proofErr w:type="spellStart"/>
            <w:r w:rsidRPr="001900BB">
              <w:rPr>
                <w:sz w:val="18"/>
              </w:rPr>
              <w:t>exemplu</w:t>
            </w:r>
            <w:proofErr w:type="spellEnd"/>
            <w:r w:rsidRPr="001900BB">
              <w:rPr>
                <w:sz w:val="18"/>
              </w:rPr>
              <w:t xml:space="preserve"> de </w:t>
            </w:r>
            <w:proofErr w:type="spellStart"/>
            <w:r w:rsidRPr="001900BB">
              <w:rPr>
                <w:sz w:val="18"/>
              </w:rPr>
              <w:t>proces</w:t>
            </w:r>
            <w:proofErr w:type="spellEnd"/>
            <w:r w:rsidRPr="001900BB">
              <w:rPr>
                <w:sz w:val="18"/>
              </w:rPr>
              <w:t xml:space="preserve">-verbal (real </w:t>
            </w:r>
            <w:proofErr w:type="spellStart"/>
            <w:r w:rsidRPr="001900BB">
              <w:rPr>
                <w:sz w:val="18"/>
              </w:rPr>
              <w:t>sau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fictiv</w:t>
            </w:r>
            <w:proofErr w:type="spellEnd"/>
            <w:r w:rsidRPr="001900BB">
              <w:rPr>
                <w:sz w:val="18"/>
              </w:rPr>
              <w:t>).</w:t>
            </w:r>
          </w:p>
          <w:p w14:paraId="43E720FA" w14:textId="77777777" w:rsidR="0024727B" w:rsidRPr="001900BB" w:rsidRDefault="001900BB" w:rsidP="0061079B">
            <w:pPr>
              <w:pStyle w:val="TableParagraph"/>
              <w:numPr>
                <w:ilvl w:val="0"/>
                <w:numId w:val="58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Identificarea vicierilor de formă și a cauzelor de nulitate.</w:t>
            </w:r>
          </w:p>
        </w:tc>
        <w:tc>
          <w:tcPr>
            <w:tcW w:w="789" w:type="dxa"/>
          </w:tcPr>
          <w:p w14:paraId="14E8F6F5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856CA34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4980562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171347F0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9BB72AA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3BDF8D20" w14:textId="77777777" w:rsidTr="00E81962">
        <w:trPr>
          <w:trHeight w:val="230"/>
        </w:trPr>
        <w:tc>
          <w:tcPr>
            <w:tcW w:w="4957" w:type="dxa"/>
          </w:tcPr>
          <w:p w14:paraId="10B7E5BA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10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5 – </w:t>
            </w:r>
            <w:proofErr w:type="spellStart"/>
            <w:r w:rsidRPr="001900BB">
              <w:rPr>
                <w:b/>
                <w:bCs/>
                <w:sz w:val="18"/>
              </w:rPr>
              <w:t>Plângerea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contravențională</w:t>
            </w:r>
            <w:proofErr w:type="spellEnd"/>
          </w:p>
          <w:p w14:paraId="79F4CFCE" w14:textId="77777777" w:rsidR="001900BB" w:rsidRPr="001900BB" w:rsidRDefault="001900BB" w:rsidP="0061079B">
            <w:pPr>
              <w:pStyle w:val="TableParagraph"/>
              <w:numPr>
                <w:ilvl w:val="0"/>
                <w:numId w:val="57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</w:rPr>
            </w:pPr>
            <w:proofErr w:type="spellStart"/>
            <w:r w:rsidRPr="001900BB">
              <w:rPr>
                <w:sz w:val="18"/>
              </w:rPr>
              <w:t>Redactarea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unei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plângeri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contravenționale</w:t>
            </w:r>
            <w:proofErr w:type="spellEnd"/>
            <w:r w:rsidRPr="001900BB">
              <w:rPr>
                <w:sz w:val="18"/>
              </w:rPr>
              <w:t>.</w:t>
            </w:r>
          </w:p>
          <w:p w14:paraId="3FD51DBA" w14:textId="77777777" w:rsidR="0024727B" w:rsidRPr="001900BB" w:rsidRDefault="001900BB" w:rsidP="0061079B">
            <w:pPr>
              <w:pStyle w:val="TableParagraph"/>
              <w:numPr>
                <w:ilvl w:val="0"/>
                <w:numId w:val="57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</w:rPr>
            </w:pPr>
            <w:proofErr w:type="spellStart"/>
            <w:r w:rsidRPr="001900BB">
              <w:rPr>
                <w:sz w:val="18"/>
              </w:rPr>
              <w:t>Simulare</w:t>
            </w:r>
            <w:proofErr w:type="spellEnd"/>
            <w:r w:rsidRPr="001900BB">
              <w:rPr>
                <w:sz w:val="18"/>
              </w:rPr>
              <w:t xml:space="preserve">: </w:t>
            </w:r>
            <w:proofErr w:type="spellStart"/>
            <w:r w:rsidRPr="001900BB">
              <w:rPr>
                <w:sz w:val="18"/>
              </w:rPr>
              <w:t>susținerea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plângerii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în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fața</w:t>
            </w:r>
            <w:proofErr w:type="spellEnd"/>
            <w:r w:rsidRPr="001900BB">
              <w:rPr>
                <w:sz w:val="18"/>
              </w:rPr>
              <w:t xml:space="preserve"> „</w:t>
            </w:r>
            <w:proofErr w:type="spellStart"/>
            <w:r w:rsidRPr="001900BB">
              <w:rPr>
                <w:sz w:val="18"/>
              </w:rPr>
              <w:t>instanței</w:t>
            </w:r>
            <w:proofErr w:type="spellEnd"/>
            <w:r w:rsidRPr="001900BB">
              <w:rPr>
                <w:sz w:val="18"/>
              </w:rPr>
              <w:t>” (</w:t>
            </w:r>
            <w:proofErr w:type="spellStart"/>
            <w:r w:rsidRPr="001900BB">
              <w:rPr>
                <w:sz w:val="18"/>
              </w:rPr>
              <w:t>roluri</w:t>
            </w:r>
            <w:proofErr w:type="spellEnd"/>
            <w:r w:rsidRPr="001900BB">
              <w:rPr>
                <w:sz w:val="18"/>
              </w:rPr>
              <w:t xml:space="preserve">: </w:t>
            </w:r>
            <w:proofErr w:type="spellStart"/>
            <w:r w:rsidRPr="001900BB">
              <w:rPr>
                <w:sz w:val="18"/>
              </w:rPr>
              <w:t>petent</w:t>
            </w:r>
            <w:proofErr w:type="spellEnd"/>
            <w:r w:rsidRPr="001900BB">
              <w:rPr>
                <w:sz w:val="18"/>
              </w:rPr>
              <w:t xml:space="preserve">, agent </w:t>
            </w:r>
            <w:proofErr w:type="spellStart"/>
            <w:r w:rsidRPr="001900BB">
              <w:rPr>
                <w:sz w:val="18"/>
              </w:rPr>
              <w:t>constatator</w:t>
            </w:r>
            <w:proofErr w:type="spellEnd"/>
            <w:r w:rsidRPr="001900BB">
              <w:rPr>
                <w:sz w:val="18"/>
              </w:rPr>
              <w:t xml:space="preserve">, </w:t>
            </w:r>
            <w:proofErr w:type="spellStart"/>
            <w:r w:rsidRPr="001900BB">
              <w:rPr>
                <w:sz w:val="18"/>
              </w:rPr>
              <w:t>judecător</w:t>
            </w:r>
            <w:proofErr w:type="spellEnd"/>
            <w:r w:rsidRPr="001900BB">
              <w:rPr>
                <w:sz w:val="18"/>
              </w:rPr>
              <w:t>).</w:t>
            </w:r>
          </w:p>
        </w:tc>
        <w:tc>
          <w:tcPr>
            <w:tcW w:w="789" w:type="dxa"/>
          </w:tcPr>
          <w:p w14:paraId="6DE24734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CD27F8B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5273AF77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B1F5C5F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3D2770D1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D1FE6A2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68C4E41E" w14:textId="77777777" w:rsidTr="00E81962">
        <w:trPr>
          <w:trHeight w:val="230"/>
        </w:trPr>
        <w:tc>
          <w:tcPr>
            <w:tcW w:w="4957" w:type="dxa"/>
          </w:tcPr>
          <w:p w14:paraId="0A35C7EA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10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6 – </w:t>
            </w:r>
            <w:proofErr w:type="spellStart"/>
            <w:r w:rsidRPr="001900BB">
              <w:rPr>
                <w:b/>
                <w:bCs/>
                <w:sz w:val="18"/>
              </w:rPr>
              <w:t>Executarea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sancțiunilor</w:t>
            </w:r>
            <w:proofErr w:type="spellEnd"/>
          </w:p>
          <w:p w14:paraId="4C4313D4" w14:textId="77777777" w:rsidR="001900BB" w:rsidRPr="001900BB" w:rsidRDefault="001900BB" w:rsidP="0061079B">
            <w:pPr>
              <w:pStyle w:val="TableParagraph"/>
              <w:numPr>
                <w:ilvl w:val="0"/>
                <w:numId w:val="56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Exercițiu: stabilirea termenelor și procedurii de executare a amenzii.</w:t>
            </w:r>
          </w:p>
          <w:p w14:paraId="445C9238" w14:textId="77777777" w:rsidR="0024727B" w:rsidRPr="001900BB" w:rsidRDefault="001900BB" w:rsidP="0061079B">
            <w:pPr>
              <w:pStyle w:val="TableParagraph"/>
              <w:numPr>
                <w:ilvl w:val="0"/>
                <w:numId w:val="56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</w:rPr>
            </w:pPr>
            <w:proofErr w:type="spellStart"/>
            <w:r w:rsidRPr="001900BB">
              <w:rPr>
                <w:sz w:val="18"/>
              </w:rPr>
              <w:t>Discuție</w:t>
            </w:r>
            <w:proofErr w:type="spellEnd"/>
            <w:r w:rsidRPr="001900BB">
              <w:rPr>
                <w:sz w:val="18"/>
              </w:rPr>
              <w:t xml:space="preserve">: </w:t>
            </w:r>
            <w:proofErr w:type="spellStart"/>
            <w:r w:rsidRPr="001900BB">
              <w:rPr>
                <w:sz w:val="18"/>
              </w:rPr>
              <w:t>rolul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organelor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fiscale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și</w:t>
            </w:r>
            <w:proofErr w:type="spellEnd"/>
            <w:r w:rsidRPr="001900BB">
              <w:rPr>
                <w:sz w:val="18"/>
              </w:rPr>
              <w:t xml:space="preserve"> al </w:t>
            </w:r>
            <w:proofErr w:type="spellStart"/>
            <w:r w:rsidRPr="001900BB">
              <w:rPr>
                <w:sz w:val="18"/>
              </w:rPr>
              <w:t>instanțelor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în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executarea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sancțiunilor</w:t>
            </w:r>
            <w:proofErr w:type="spellEnd"/>
            <w:r w:rsidRPr="001900BB">
              <w:rPr>
                <w:sz w:val="18"/>
              </w:rPr>
              <w:t>.</w:t>
            </w:r>
          </w:p>
        </w:tc>
        <w:tc>
          <w:tcPr>
            <w:tcW w:w="789" w:type="dxa"/>
          </w:tcPr>
          <w:p w14:paraId="2E623EE5" w14:textId="2C694EC1" w:rsidR="0024727B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A1394C9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2C3FA256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20438361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913D450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24727B" w:rsidRPr="0024727B" w14:paraId="3A9906AC" w14:textId="77777777" w:rsidTr="00E81962">
        <w:trPr>
          <w:trHeight w:val="230"/>
        </w:trPr>
        <w:tc>
          <w:tcPr>
            <w:tcW w:w="4957" w:type="dxa"/>
          </w:tcPr>
          <w:p w14:paraId="647031AE" w14:textId="77777777" w:rsidR="001900BB" w:rsidRPr="001900BB" w:rsidRDefault="001900BB" w:rsidP="0061079B">
            <w:pPr>
              <w:pStyle w:val="TableParagraph"/>
              <w:tabs>
                <w:tab w:val="left" w:pos="276"/>
              </w:tabs>
              <w:spacing w:line="210" w:lineRule="exact"/>
              <w:ind w:left="57"/>
              <w:rPr>
                <w:b/>
                <w:bCs/>
                <w:sz w:val="18"/>
              </w:rPr>
            </w:pPr>
            <w:r w:rsidRPr="001900BB">
              <w:rPr>
                <w:b/>
                <w:bCs/>
                <w:sz w:val="18"/>
              </w:rPr>
              <w:t xml:space="preserve">7 – Drept </w:t>
            </w:r>
            <w:proofErr w:type="spellStart"/>
            <w:r w:rsidRPr="001900BB">
              <w:rPr>
                <w:b/>
                <w:bCs/>
                <w:sz w:val="18"/>
              </w:rPr>
              <w:t>comparat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și</w:t>
            </w:r>
            <w:proofErr w:type="spellEnd"/>
            <w:r w:rsidRPr="001900BB">
              <w:rPr>
                <w:b/>
                <w:bCs/>
                <w:sz w:val="18"/>
              </w:rPr>
              <w:t xml:space="preserve"> </w:t>
            </w:r>
            <w:proofErr w:type="spellStart"/>
            <w:r w:rsidRPr="001900BB">
              <w:rPr>
                <w:b/>
                <w:bCs/>
                <w:sz w:val="18"/>
              </w:rPr>
              <w:t>jurisprudența</w:t>
            </w:r>
            <w:proofErr w:type="spellEnd"/>
            <w:r w:rsidRPr="001900BB">
              <w:rPr>
                <w:b/>
                <w:bCs/>
                <w:sz w:val="18"/>
              </w:rPr>
              <w:t xml:space="preserve"> CEDO</w:t>
            </w:r>
          </w:p>
          <w:p w14:paraId="3F2ED7CC" w14:textId="77777777" w:rsidR="001900BB" w:rsidRPr="001900BB" w:rsidRDefault="001900BB" w:rsidP="0061079B">
            <w:pPr>
              <w:pStyle w:val="TableParagraph"/>
              <w:numPr>
                <w:ilvl w:val="0"/>
                <w:numId w:val="55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Studiu de caz: analiza unei hotărâri CEDO privind art. 6 din Convenție (dreptul la un proces echitabil).</w:t>
            </w:r>
          </w:p>
          <w:p w14:paraId="0319830E" w14:textId="77777777" w:rsidR="0024727B" w:rsidRPr="001900BB" w:rsidRDefault="001900BB" w:rsidP="0061079B">
            <w:pPr>
              <w:pStyle w:val="TableParagraph"/>
              <w:numPr>
                <w:ilvl w:val="0"/>
                <w:numId w:val="55"/>
              </w:numPr>
              <w:tabs>
                <w:tab w:val="left" w:pos="276"/>
              </w:tabs>
              <w:spacing w:line="210" w:lineRule="exact"/>
              <w:ind w:left="57" w:firstLine="0"/>
              <w:rPr>
                <w:sz w:val="18"/>
                <w:lang w:val="it-IT"/>
              </w:rPr>
            </w:pPr>
            <w:r w:rsidRPr="001900BB">
              <w:rPr>
                <w:sz w:val="18"/>
                <w:lang w:val="it-IT"/>
              </w:rPr>
              <w:t>Dezbatere finală: se apropie regimul contravențional de cel penal?</w:t>
            </w:r>
          </w:p>
        </w:tc>
        <w:tc>
          <w:tcPr>
            <w:tcW w:w="789" w:type="dxa"/>
          </w:tcPr>
          <w:p w14:paraId="04C570AE" w14:textId="1A9DFB45" w:rsidR="0024727B" w:rsidRPr="00C90C4D" w:rsidRDefault="0061079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580665B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9E382CC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81D9D38" w14:textId="77777777" w:rsidR="0024727B" w:rsidRPr="00C90C4D" w:rsidRDefault="0024727B" w:rsidP="00B66029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63254C0D" w14:textId="77777777" w:rsidR="0024727B" w:rsidRPr="00C90C4D" w:rsidRDefault="0024727B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8E37F57" w14:textId="77777777" w:rsidR="0024727B" w:rsidRPr="00675224" w:rsidRDefault="0024727B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59E040E" w14:textId="77777777" w:rsidTr="00E81962">
        <w:trPr>
          <w:trHeight w:val="215"/>
        </w:trPr>
        <w:tc>
          <w:tcPr>
            <w:tcW w:w="9634" w:type="dxa"/>
            <w:gridSpan w:val="4"/>
          </w:tcPr>
          <w:p w14:paraId="1BA1B4B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5C7989D7" w14:textId="77777777" w:rsidTr="00E81962">
        <w:trPr>
          <w:trHeight w:val="230"/>
        </w:trPr>
        <w:tc>
          <w:tcPr>
            <w:tcW w:w="9634" w:type="dxa"/>
            <w:gridSpan w:val="4"/>
          </w:tcPr>
          <w:p w14:paraId="3A0E5C70" w14:textId="77777777" w:rsidR="00EF3B1F" w:rsidRDefault="00EF3B1F" w:rsidP="001900BB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>
              <w:rPr>
                <w:sz w:val="18"/>
              </w:rPr>
              <w:t xml:space="preserve">Viorescu, Răzvan – </w:t>
            </w:r>
            <w:r w:rsidRPr="00EF3B1F">
              <w:rPr>
                <w:i/>
                <w:sz w:val="18"/>
              </w:rPr>
              <w:t xml:space="preserve">Drept </w:t>
            </w:r>
            <w:proofErr w:type="spellStart"/>
            <w:r w:rsidRPr="00EF3B1F">
              <w:rPr>
                <w:i/>
                <w:sz w:val="18"/>
              </w:rPr>
              <w:t>contravenţional</w:t>
            </w:r>
            <w:proofErr w:type="spellEnd"/>
            <w:r>
              <w:rPr>
                <w:sz w:val="18"/>
              </w:rPr>
              <w:t xml:space="preserve">, 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Suport de curs pentru uzul studenţilor AP, IF, an universitar 2025-2026</w:t>
            </w:r>
          </w:p>
          <w:p w14:paraId="53FCF5E0" w14:textId="77777777" w:rsidR="00EF3B1F" w:rsidRDefault="001900BB" w:rsidP="003E2326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900BB">
              <w:rPr>
                <w:sz w:val="18"/>
              </w:rPr>
              <w:t xml:space="preserve">Boroi, Alexandru – </w:t>
            </w:r>
            <w:r w:rsidRPr="001900BB">
              <w:rPr>
                <w:i/>
                <w:iCs/>
                <w:sz w:val="18"/>
              </w:rPr>
              <w:t xml:space="preserve">Drept </w:t>
            </w:r>
            <w:proofErr w:type="spellStart"/>
            <w:r w:rsidRPr="001900BB">
              <w:rPr>
                <w:i/>
                <w:iCs/>
                <w:sz w:val="18"/>
              </w:rPr>
              <w:t>contravențional</w:t>
            </w:r>
            <w:proofErr w:type="spellEnd"/>
            <w:r w:rsidRPr="001900BB">
              <w:rPr>
                <w:i/>
                <w:iCs/>
                <w:sz w:val="18"/>
              </w:rPr>
              <w:t xml:space="preserve"> </w:t>
            </w:r>
            <w:proofErr w:type="spellStart"/>
            <w:r w:rsidRPr="001900BB">
              <w:rPr>
                <w:i/>
                <w:iCs/>
                <w:sz w:val="18"/>
              </w:rPr>
              <w:t>român</w:t>
            </w:r>
            <w:proofErr w:type="spellEnd"/>
            <w:r w:rsidRPr="001900BB">
              <w:rPr>
                <w:sz w:val="18"/>
              </w:rPr>
              <w:t xml:space="preserve">, </w:t>
            </w:r>
            <w:proofErr w:type="spellStart"/>
            <w:r w:rsidRPr="001900BB">
              <w:rPr>
                <w:sz w:val="18"/>
              </w:rPr>
              <w:t>Editura</w:t>
            </w:r>
            <w:proofErr w:type="spellEnd"/>
            <w:r w:rsidRPr="001900BB">
              <w:rPr>
                <w:sz w:val="18"/>
              </w:rPr>
              <w:t xml:space="preserve"> C.H. Beck, </w:t>
            </w:r>
            <w:proofErr w:type="spellStart"/>
            <w:r w:rsidRPr="001900BB">
              <w:rPr>
                <w:sz w:val="18"/>
              </w:rPr>
              <w:t>București</w:t>
            </w:r>
            <w:proofErr w:type="spellEnd"/>
            <w:r w:rsidRPr="001900BB">
              <w:rPr>
                <w:sz w:val="18"/>
              </w:rPr>
              <w:t>, 2020.</w:t>
            </w:r>
          </w:p>
          <w:p w14:paraId="2A716D44" w14:textId="77777777" w:rsidR="000017E7" w:rsidRPr="001900BB" w:rsidRDefault="001900BB" w:rsidP="003E2326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Dobrinoiu</w:t>
            </w:r>
            <w:proofErr w:type="spellEnd"/>
            <w:r w:rsidRPr="001900BB">
              <w:rPr>
                <w:sz w:val="18"/>
              </w:rPr>
              <w:t xml:space="preserve">, Vasile (coord.) – </w:t>
            </w:r>
            <w:proofErr w:type="spellStart"/>
            <w:r w:rsidRPr="001900BB">
              <w:rPr>
                <w:i/>
                <w:iCs/>
                <w:sz w:val="18"/>
              </w:rPr>
              <w:t>Tratat</w:t>
            </w:r>
            <w:proofErr w:type="spellEnd"/>
            <w:r w:rsidRPr="001900BB">
              <w:rPr>
                <w:i/>
                <w:iCs/>
                <w:sz w:val="18"/>
              </w:rPr>
              <w:t xml:space="preserve"> de </w:t>
            </w:r>
            <w:proofErr w:type="spellStart"/>
            <w:r w:rsidRPr="001900BB">
              <w:rPr>
                <w:i/>
                <w:iCs/>
                <w:sz w:val="18"/>
              </w:rPr>
              <w:t>drept</w:t>
            </w:r>
            <w:proofErr w:type="spellEnd"/>
            <w:r w:rsidRPr="001900BB">
              <w:rPr>
                <w:i/>
                <w:iCs/>
                <w:sz w:val="18"/>
              </w:rPr>
              <w:t xml:space="preserve"> </w:t>
            </w:r>
            <w:proofErr w:type="spellStart"/>
            <w:r w:rsidRPr="001900BB">
              <w:rPr>
                <w:i/>
                <w:iCs/>
                <w:sz w:val="18"/>
              </w:rPr>
              <w:t>contravențional</w:t>
            </w:r>
            <w:proofErr w:type="spellEnd"/>
            <w:r w:rsidRPr="001900BB">
              <w:rPr>
                <w:sz w:val="18"/>
              </w:rPr>
              <w:t xml:space="preserve">, </w:t>
            </w:r>
            <w:proofErr w:type="spellStart"/>
            <w:r w:rsidRPr="001900BB">
              <w:rPr>
                <w:sz w:val="18"/>
              </w:rPr>
              <w:t>Editura</w:t>
            </w:r>
            <w:proofErr w:type="spellEnd"/>
            <w:r w:rsidRPr="001900BB">
              <w:rPr>
                <w:sz w:val="18"/>
              </w:rPr>
              <w:t xml:space="preserve"> </w:t>
            </w:r>
            <w:proofErr w:type="spellStart"/>
            <w:r w:rsidRPr="001900BB">
              <w:rPr>
                <w:sz w:val="18"/>
              </w:rPr>
              <w:t>Universul</w:t>
            </w:r>
            <w:proofErr w:type="spellEnd"/>
            <w:r w:rsidRPr="001900BB">
              <w:rPr>
                <w:sz w:val="18"/>
              </w:rPr>
              <w:t xml:space="preserve"> Juridic, </w:t>
            </w:r>
            <w:proofErr w:type="spellStart"/>
            <w:r w:rsidRPr="001900BB">
              <w:rPr>
                <w:sz w:val="18"/>
              </w:rPr>
              <w:t>București</w:t>
            </w:r>
            <w:proofErr w:type="spellEnd"/>
            <w:r w:rsidRPr="001900BB">
              <w:rPr>
                <w:sz w:val="18"/>
              </w:rPr>
              <w:t>, 2019.</w:t>
            </w:r>
          </w:p>
        </w:tc>
      </w:tr>
    </w:tbl>
    <w:p w14:paraId="10A38FC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32A96C14" w14:textId="77777777" w:rsidTr="00E81962">
        <w:trPr>
          <w:trHeight w:val="549"/>
        </w:trPr>
        <w:tc>
          <w:tcPr>
            <w:tcW w:w="1490" w:type="dxa"/>
          </w:tcPr>
          <w:p w14:paraId="6DCF309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4088CBC8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5AFE7BEA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FE4AC0D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7E78B5" w:rsidRPr="00675224" w14:paraId="0D527EED" w14:textId="77777777" w:rsidTr="00E81962">
        <w:trPr>
          <w:trHeight w:val="244"/>
        </w:trPr>
        <w:tc>
          <w:tcPr>
            <w:tcW w:w="1490" w:type="dxa"/>
          </w:tcPr>
          <w:p w14:paraId="28A410C3" w14:textId="77777777" w:rsidR="007E78B5" w:rsidRPr="00675224" w:rsidRDefault="007E78B5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923C5FB" w14:textId="77777777" w:rsidR="007E78B5" w:rsidRPr="0061079B" w:rsidRDefault="006A4A3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  <w:proofErr w:type="spellStart"/>
            <w:r w:rsidRPr="0061079B">
              <w:rPr>
                <w:sz w:val="18"/>
                <w:szCs w:val="18"/>
              </w:rPr>
              <w:t>Înțelegerea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și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utilizarea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corectă</w:t>
            </w:r>
            <w:proofErr w:type="spellEnd"/>
            <w:r w:rsidRPr="0061079B">
              <w:rPr>
                <w:sz w:val="18"/>
                <w:szCs w:val="18"/>
              </w:rPr>
              <w:t xml:space="preserve"> a </w:t>
            </w:r>
            <w:proofErr w:type="spellStart"/>
            <w:r w:rsidRPr="0061079B">
              <w:rPr>
                <w:sz w:val="18"/>
                <w:szCs w:val="18"/>
              </w:rPr>
              <w:t>conceptelor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și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principiilor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fundamentale</w:t>
            </w:r>
            <w:proofErr w:type="spellEnd"/>
            <w:r w:rsidRPr="0061079B">
              <w:rPr>
                <w:sz w:val="18"/>
                <w:szCs w:val="18"/>
              </w:rPr>
              <w:t xml:space="preserve"> ale </w:t>
            </w:r>
            <w:proofErr w:type="spellStart"/>
            <w:r w:rsidRPr="0061079B">
              <w:rPr>
                <w:sz w:val="18"/>
                <w:szCs w:val="18"/>
              </w:rPr>
              <w:t>dreptului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contravențional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și</w:t>
            </w:r>
            <w:proofErr w:type="spellEnd"/>
            <w:r w:rsidRPr="0061079B">
              <w:rPr>
                <w:sz w:val="18"/>
                <w:szCs w:val="18"/>
              </w:rPr>
              <w:t xml:space="preserve"> ale </w:t>
            </w:r>
            <w:proofErr w:type="spellStart"/>
            <w:r w:rsidRPr="0061079B">
              <w:rPr>
                <w:sz w:val="18"/>
                <w:szCs w:val="18"/>
              </w:rPr>
              <w:t>organizării</w:t>
            </w:r>
            <w:proofErr w:type="spellEnd"/>
            <w:r w:rsidRPr="0061079B">
              <w:rPr>
                <w:sz w:val="18"/>
                <w:szCs w:val="18"/>
              </w:rPr>
              <w:t xml:space="preserve"> administrative</w:t>
            </w:r>
          </w:p>
          <w:p w14:paraId="2C6F106B" w14:textId="77777777" w:rsidR="006A4A32" w:rsidRPr="0061079B" w:rsidRDefault="006A4A3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r w:rsidRPr="0061079B">
              <w:rPr>
                <w:sz w:val="18"/>
                <w:szCs w:val="18"/>
                <w:lang w:val="it-IT"/>
              </w:rPr>
              <w:t>Capacitatea de a analiza și interpreta normele legale privind regimul contravențional</w:t>
            </w:r>
          </w:p>
          <w:p w14:paraId="3BD5915E" w14:textId="77777777" w:rsidR="006A4A32" w:rsidRPr="0061079B" w:rsidRDefault="006A4A3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r w:rsidRPr="0061079B">
              <w:rPr>
                <w:sz w:val="18"/>
                <w:szCs w:val="18"/>
                <w:lang w:val="it-IT"/>
              </w:rPr>
              <w:t>Aptitudinea de a integra cunoștințele teoretice în situații concrete din activitatea administrației publice</w:t>
            </w:r>
          </w:p>
        </w:tc>
        <w:tc>
          <w:tcPr>
            <w:tcW w:w="2405" w:type="dxa"/>
          </w:tcPr>
          <w:p w14:paraId="0B369B58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48F22A6D" w14:textId="77777777" w:rsidR="007E78B5" w:rsidRPr="00675224" w:rsidRDefault="007E78B5" w:rsidP="00114982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50%</w:t>
            </w:r>
          </w:p>
        </w:tc>
      </w:tr>
      <w:tr w:rsidR="007E78B5" w:rsidRPr="00675224" w14:paraId="7FDC2F78" w14:textId="77777777" w:rsidTr="00E81962">
        <w:trPr>
          <w:trHeight w:val="246"/>
        </w:trPr>
        <w:tc>
          <w:tcPr>
            <w:tcW w:w="1490" w:type="dxa"/>
          </w:tcPr>
          <w:p w14:paraId="30DC1015" w14:textId="77777777" w:rsidR="007E78B5" w:rsidRPr="00675224" w:rsidRDefault="007E78B5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561C222" w14:textId="77777777" w:rsidR="007E78B5" w:rsidRPr="0061079B" w:rsidRDefault="00F656A4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r w:rsidRPr="0061079B">
              <w:rPr>
                <w:sz w:val="18"/>
                <w:szCs w:val="18"/>
                <w:lang w:val="it-IT"/>
              </w:rPr>
              <w:t>Identificarea și aplicarea corectă a dispozițiilor legale în soluționarea situațiilor contravenționale concrete</w:t>
            </w:r>
          </w:p>
          <w:p w14:paraId="1261574A" w14:textId="77777777" w:rsidR="00F656A4" w:rsidRPr="0061079B" w:rsidRDefault="00F656A4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r w:rsidRPr="0061079B">
              <w:rPr>
                <w:sz w:val="18"/>
                <w:szCs w:val="18"/>
                <w:lang w:val="it-IT"/>
              </w:rPr>
              <w:t>Manifestarea unei atitudini responsabile și respectarea termenelor și cerințelor de lucru</w:t>
            </w:r>
          </w:p>
          <w:p w14:paraId="3B5E698E" w14:textId="77777777" w:rsidR="00F656A4" w:rsidRPr="0061079B" w:rsidRDefault="00F656A4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proofErr w:type="spellStart"/>
            <w:r w:rsidRPr="0061079B">
              <w:rPr>
                <w:sz w:val="18"/>
                <w:szCs w:val="18"/>
              </w:rPr>
              <w:t>Participare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activă</w:t>
            </w:r>
            <w:proofErr w:type="spellEnd"/>
            <w:r w:rsidRPr="0061079B">
              <w:rPr>
                <w:sz w:val="18"/>
                <w:szCs w:val="18"/>
              </w:rPr>
              <w:t xml:space="preserve">, </w:t>
            </w:r>
            <w:proofErr w:type="spellStart"/>
            <w:r w:rsidRPr="0061079B">
              <w:rPr>
                <w:sz w:val="18"/>
                <w:szCs w:val="18"/>
              </w:rPr>
              <w:t>cooperare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în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echipă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și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respectarea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principiilor</w:t>
            </w:r>
            <w:proofErr w:type="spellEnd"/>
            <w:r w:rsidRPr="0061079B">
              <w:rPr>
                <w:sz w:val="18"/>
                <w:szCs w:val="18"/>
              </w:rPr>
              <w:t xml:space="preserve"> de </w:t>
            </w:r>
            <w:proofErr w:type="spellStart"/>
            <w:r w:rsidRPr="0061079B">
              <w:rPr>
                <w:sz w:val="18"/>
                <w:szCs w:val="18"/>
              </w:rPr>
              <w:t>etică</w:t>
            </w:r>
            <w:proofErr w:type="spellEnd"/>
            <w:r w:rsidRPr="0061079B">
              <w:rPr>
                <w:sz w:val="18"/>
                <w:szCs w:val="18"/>
              </w:rPr>
              <w:t xml:space="preserve"> </w:t>
            </w:r>
            <w:proofErr w:type="spellStart"/>
            <w:r w:rsidRPr="0061079B">
              <w:rPr>
                <w:sz w:val="18"/>
                <w:szCs w:val="18"/>
              </w:rPr>
              <w:t>profesională</w:t>
            </w:r>
            <w:proofErr w:type="spellEnd"/>
          </w:p>
        </w:tc>
        <w:tc>
          <w:tcPr>
            <w:tcW w:w="2405" w:type="dxa"/>
          </w:tcPr>
          <w:p w14:paraId="300444DA" w14:textId="77777777" w:rsidR="007E78B5" w:rsidRPr="00C90C4D" w:rsidRDefault="007E78B5" w:rsidP="00B66029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C90C4D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2ED237FD" w14:textId="77777777" w:rsidR="007E78B5" w:rsidRPr="00C90C4D" w:rsidRDefault="007E78B5" w:rsidP="00B6602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51BAA1C0" w14:textId="77777777" w:rsidR="007E78B5" w:rsidRPr="00675224" w:rsidRDefault="007E78B5" w:rsidP="00114982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50%</w:t>
            </w:r>
          </w:p>
        </w:tc>
      </w:tr>
      <w:tr w:rsidR="000017E7" w:rsidRPr="00675224" w14:paraId="63AE58A7" w14:textId="77777777" w:rsidTr="00E81962">
        <w:trPr>
          <w:trHeight w:val="430"/>
        </w:trPr>
        <w:tc>
          <w:tcPr>
            <w:tcW w:w="1490" w:type="dxa"/>
          </w:tcPr>
          <w:p w14:paraId="3D15FDF0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0FBBB708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2F697564" w14:textId="5BA17A1D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7BC93BBD" w14:textId="7D91C0E1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205CDA0" w14:textId="1AEC7D5B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  <w:tr w:rsidR="000017E7" w:rsidRPr="00675224" w14:paraId="52123672" w14:textId="77777777" w:rsidTr="00E81962">
        <w:trPr>
          <w:trHeight w:val="248"/>
        </w:trPr>
        <w:tc>
          <w:tcPr>
            <w:tcW w:w="1490" w:type="dxa"/>
          </w:tcPr>
          <w:p w14:paraId="328BDD4E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3AB5BC9F" w14:textId="4D50F130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6911FDF2" w14:textId="2CF1A4ED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248131D" w14:textId="5CD68679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</w:tbl>
    <w:p w14:paraId="1FBF977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7DF0D52" w14:textId="77777777" w:rsidR="0061079B" w:rsidRPr="009E2229" w:rsidRDefault="0061079B" w:rsidP="0061079B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bookmarkStart w:id="0" w:name="_Hlk211333982"/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bookmarkEnd w:id="0"/>
    <w:p w14:paraId="630EB9A2" w14:textId="77777777" w:rsidR="0061079B" w:rsidRDefault="0061079B" w:rsidP="0061079B">
      <w:pPr>
        <w:jc w:val="both"/>
        <w:rPr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114982" w14:paraId="70A486CE" w14:textId="77777777" w:rsidTr="00E81962">
        <w:tc>
          <w:tcPr>
            <w:tcW w:w="955" w:type="pct"/>
            <w:vAlign w:val="center"/>
          </w:tcPr>
          <w:p w14:paraId="54636172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39E31F4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66EF0174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A17B89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B11B04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0017E7" w:rsidRPr="00114982" w14:paraId="0A9FCE03" w14:textId="77777777" w:rsidTr="0061079B">
        <w:tc>
          <w:tcPr>
            <w:tcW w:w="955" w:type="pct"/>
            <w:vAlign w:val="center"/>
          </w:tcPr>
          <w:p w14:paraId="72D48624" w14:textId="77777777" w:rsidR="000017E7" w:rsidRPr="00114982" w:rsidRDefault="00114982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4982">
              <w:rPr>
                <w:sz w:val="18"/>
                <w:szCs w:val="18"/>
                <w:lang w:val="ro-RO"/>
              </w:rPr>
              <w:t>20.09.2025</w:t>
            </w:r>
          </w:p>
        </w:tc>
        <w:tc>
          <w:tcPr>
            <w:tcW w:w="2022" w:type="pct"/>
          </w:tcPr>
          <w:p w14:paraId="5E2B1647" w14:textId="35419727" w:rsidR="000017E7" w:rsidRPr="00114982" w:rsidRDefault="00114982" w:rsidP="006107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4982">
              <w:rPr>
                <w:sz w:val="18"/>
                <w:szCs w:val="18"/>
                <w:lang w:val="ro-RO"/>
              </w:rPr>
              <w:t>Conf. univ. dr.  VIORESCU Răzvan</w:t>
            </w:r>
          </w:p>
          <w:p w14:paraId="36027DBB" w14:textId="77777777" w:rsidR="003E2326" w:rsidRPr="00114982" w:rsidRDefault="003E2326" w:rsidP="006107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4478F9F2" w14:textId="77777777" w:rsidR="000017E7" w:rsidRDefault="00114982" w:rsidP="006107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4982">
              <w:rPr>
                <w:sz w:val="18"/>
                <w:szCs w:val="18"/>
                <w:lang w:val="ro-RO"/>
              </w:rPr>
              <w:t>Conf. univ. dr. VIORESCU Răzvan</w:t>
            </w:r>
          </w:p>
          <w:p w14:paraId="202E2724" w14:textId="77777777" w:rsidR="0061079B" w:rsidRDefault="0061079B" w:rsidP="006107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89E43E8" w14:textId="30508F68" w:rsidR="0061079B" w:rsidRPr="00114982" w:rsidRDefault="0061079B" w:rsidP="0061079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FAEFB71" w14:textId="77777777" w:rsidR="000017E7" w:rsidRPr="0011498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114982" w14:paraId="3FF3BF64" w14:textId="77777777" w:rsidTr="00E81962">
        <w:tc>
          <w:tcPr>
            <w:tcW w:w="1470" w:type="pct"/>
            <w:vAlign w:val="center"/>
          </w:tcPr>
          <w:p w14:paraId="66F0FA49" w14:textId="77777777" w:rsidR="000017E7" w:rsidRPr="00675224" w:rsidRDefault="000017E7" w:rsidP="00E81962">
            <w:pPr>
              <w:pStyle w:val="TableParagraph"/>
              <w:ind w:left="0" w:right="139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45BEB35D" w14:textId="77777777" w:rsidR="000017E7" w:rsidRPr="00675224" w:rsidRDefault="000017E7" w:rsidP="00E81962">
            <w:pPr>
              <w:pStyle w:val="TableParagraph"/>
              <w:ind w:left="86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75224" w14:paraId="00297CA7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502398C" w14:textId="77777777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16657A6" w14:textId="77777777" w:rsidR="003E2326" w:rsidRPr="006B467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 xml:space="preserve">Conf. univ dr. </w:t>
            </w:r>
            <w:r>
              <w:rPr>
                <w:bCs/>
                <w:sz w:val="18"/>
                <w:szCs w:val="18"/>
                <w:lang w:val="ro-RO"/>
              </w:rPr>
              <w:t>BILOUSEAC Irina</w:t>
            </w:r>
          </w:p>
          <w:p w14:paraId="5ED08274" w14:textId="77777777" w:rsidR="003E2326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</w:tbl>
    <w:p w14:paraId="529FC45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675224" w14:paraId="059864A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63C4E38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29191EF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1EAD166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259300E" w14:textId="77777777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295726F" w14:textId="77777777" w:rsidR="003E2326" w:rsidRPr="006B467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FLOREADumitrița-Nicoleta</w:t>
            </w:r>
          </w:p>
          <w:p w14:paraId="6A53F4FF" w14:textId="77777777" w:rsidR="0061079B" w:rsidRPr="00675224" w:rsidRDefault="0061079B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18700C13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675224" w14:paraId="0A5378B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D8BFC76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E610041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0017E7" w:rsidRPr="00675224" w14:paraId="1B69B31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4B83D6" w14:textId="77777777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F0D83C8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PASCARIULiana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Teodora</w:t>
            </w:r>
          </w:p>
          <w:p w14:paraId="1A482C6B" w14:textId="77777777" w:rsidR="0061079B" w:rsidRPr="006B467D" w:rsidRDefault="0061079B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4855DBB" w14:textId="77777777" w:rsidR="003E2326" w:rsidRPr="00675224" w:rsidRDefault="003E2326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156D7374" w14:textId="77777777" w:rsidR="00E81962" w:rsidRDefault="00E81962" w:rsidP="0061079B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360B1" w14:textId="77777777" w:rsidR="0051764B" w:rsidRDefault="0051764B">
      <w:r>
        <w:separator/>
      </w:r>
    </w:p>
  </w:endnote>
  <w:endnote w:type="continuationSeparator" w:id="0">
    <w:p w14:paraId="6D801FAC" w14:textId="77777777" w:rsidR="0051764B" w:rsidRDefault="0051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31A7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13C1AB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style="mso-next-textbox:#Text Box 1" inset="0,0,0,0">
            <w:txbxContent>
              <w:p w14:paraId="284C20C4" w14:textId="77777777" w:rsidR="00A13A61" w:rsidRDefault="00496B70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464013">
                  <w:rPr>
                    <w:noProof/>
                  </w:rPr>
                  <w:t>1</w:t>
                </w:r>
                <w:r>
                  <w:fldChar w:fldCharType="end"/>
                </w:r>
                <w:r w:rsidR="00A13A61">
                  <w:t xml:space="preserve"> / </w:t>
                </w:r>
                <w:r w:rsidR="00ED4170"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20192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E9F13" w14:textId="77777777" w:rsidR="0051764B" w:rsidRDefault="0051764B">
      <w:r>
        <w:separator/>
      </w:r>
    </w:p>
  </w:footnote>
  <w:footnote w:type="continuationSeparator" w:id="0">
    <w:p w14:paraId="5A324F81" w14:textId="77777777" w:rsidR="0051764B" w:rsidRDefault="00517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FBBCF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42EC8"/>
    <w:multiLevelType w:val="multilevel"/>
    <w:tmpl w:val="DFEE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8A85515"/>
    <w:multiLevelType w:val="multilevel"/>
    <w:tmpl w:val="8602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0C6CD9"/>
    <w:multiLevelType w:val="multilevel"/>
    <w:tmpl w:val="2D92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85402BC"/>
    <w:multiLevelType w:val="multilevel"/>
    <w:tmpl w:val="2030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754FA4"/>
    <w:multiLevelType w:val="multilevel"/>
    <w:tmpl w:val="13121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073143C"/>
    <w:multiLevelType w:val="multilevel"/>
    <w:tmpl w:val="FD2C2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0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7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8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9" w15:restartNumberingAfterBreak="0">
    <w:nsid w:val="6DDF4442"/>
    <w:multiLevelType w:val="multilevel"/>
    <w:tmpl w:val="BA0A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88857191">
    <w:abstractNumId w:val="4"/>
  </w:num>
  <w:num w:numId="2" w16cid:durableId="1731268876">
    <w:abstractNumId w:val="7"/>
  </w:num>
  <w:num w:numId="3" w16cid:durableId="1274436111">
    <w:abstractNumId w:val="12"/>
  </w:num>
  <w:num w:numId="4" w16cid:durableId="516307662">
    <w:abstractNumId w:val="59"/>
  </w:num>
  <w:num w:numId="5" w16cid:durableId="1460220901">
    <w:abstractNumId w:val="44"/>
  </w:num>
  <w:num w:numId="6" w16cid:durableId="2035958313">
    <w:abstractNumId w:val="41"/>
  </w:num>
  <w:num w:numId="7" w16cid:durableId="1625650037">
    <w:abstractNumId w:val="54"/>
  </w:num>
  <w:num w:numId="8" w16cid:durableId="2013489604">
    <w:abstractNumId w:val="6"/>
  </w:num>
  <w:num w:numId="9" w16cid:durableId="1324314104">
    <w:abstractNumId w:val="10"/>
  </w:num>
  <w:num w:numId="10" w16cid:durableId="2009284330">
    <w:abstractNumId w:val="17"/>
  </w:num>
  <w:num w:numId="11" w16cid:durableId="1286307475">
    <w:abstractNumId w:val="53"/>
  </w:num>
  <w:num w:numId="12" w16cid:durableId="1041905054">
    <w:abstractNumId w:val="15"/>
  </w:num>
  <w:num w:numId="13" w16cid:durableId="1525552509">
    <w:abstractNumId w:val="11"/>
  </w:num>
  <w:num w:numId="14" w16cid:durableId="361054313">
    <w:abstractNumId w:val="14"/>
  </w:num>
  <w:num w:numId="15" w16cid:durableId="1625118909">
    <w:abstractNumId w:val="0"/>
  </w:num>
  <w:num w:numId="16" w16cid:durableId="103312899">
    <w:abstractNumId w:val="47"/>
  </w:num>
  <w:num w:numId="17" w16cid:durableId="517736577">
    <w:abstractNumId w:val="1"/>
  </w:num>
  <w:num w:numId="18" w16cid:durableId="271742840">
    <w:abstractNumId w:val="18"/>
  </w:num>
  <w:num w:numId="19" w16cid:durableId="890075885">
    <w:abstractNumId w:val="26"/>
  </w:num>
  <w:num w:numId="20" w16cid:durableId="730154958">
    <w:abstractNumId w:val="42"/>
  </w:num>
  <w:num w:numId="21" w16cid:durableId="1407147924">
    <w:abstractNumId w:val="48"/>
  </w:num>
  <w:num w:numId="22" w16cid:durableId="205718813">
    <w:abstractNumId w:val="16"/>
  </w:num>
  <w:num w:numId="23" w16cid:durableId="216357728">
    <w:abstractNumId w:val="35"/>
  </w:num>
  <w:num w:numId="24" w16cid:durableId="1852798193">
    <w:abstractNumId w:val="38"/>
  </w:num>
  <w:num w:numId="25" w16cid:durableId="958486754">
    <w:abstractNumId w:val="9"/>
  </w:num>
  <w:num w:numId="26" w16cid:durableId="1743721653">
    <w:abstractNumId w:val="3"/>
  </w:num>
  <w:num w:numId="27" w16cid:durableId="1913856062">
    <w:abstractNumId w:val="39"/>
  </w:num>
  <w:num w:numId="28" w16cid:durableId="2081249444">
    <w:abstractNumId w:val="24"/>
  </w:num>
  <w:num w:numId="29" w16cid:durableId="2108228629">
    <w:abstractNumId w:val="45"/>
  </w:num>
  <w:num w:numId="30" w16cid:durableId="816995471">
    <w:abstractNumId w:val="5"/>
  </w:num>
  <w:num w:numId="31" w16cid:durableId="182864052">
    <w:abstractNumId w:val="31"/>
  </w:num>
  <w:num w:numId="32" w16cid:durableId="287667206">
    <w:abstractNumId w:val="34"/>
  </w:num>
  <w:num w:numId="33" w16cid:durableId="1410691106">
    <w:abstractNumId w:val="50"/>
  </w:num>
  <w:num w:numId="34" w16cid:durableId="1529101282">
    <w:abstractNumId w:val="56"/>
  </w:num>
  <w:num w:numId="35" w16cid:durableId="1799909380">
    <w:abstractNumId w:val="2"/>
  </w:num>
  <w:num w:numId="36" w16cid:durableId="1321079180">
    <w:abstractNumId w:val="58"/>
  </w:num>
  <w:num w:numId="37" w16cid:durableId="2136867544">
    <w:abstractNumId w:val="51"/>
  </w:num>
  <w:num w:numId="38" w16cid:durableId="2109152587">
    <w:abstractNumId w:val="20"/>
  </w:num>
  <w:num w:numId="39" w16cid:durableId="281306215">
    <w:abstractNumId w:val="43"/>
  </w:num>
  <w:num w:numId="40" w16cid:durableId="1922791435">
    <w:abstractNumId w:val="46"/>
  </w:num>
  <w:num w:numId="41" w16cid:durableId="2034958786">
    <w:abstractNumId w:val="57"/>
  </w:num>
  <w:num w:numId="42" w16cid:durableId="1386568613">
    <w:abstractNumId w:val="21"/>
  </w:num>
  <w:num w:numId="43" w16cid:durableId="1041589247">
    <w:abstractNumId w:val="36"/>
  </w:num>
  <w:num w:numId="44" w16cid:durableId="1198203703">
    <w:abstractNumId w:val="55"/>
  </w:num>
  <w:num w:numId="45" w16cid:durableId="920913806">
    <w:abstractNumId w:val="19"/>
  </w:num>
  <w:num w:numId="46" w16cid:durableId="654800619">
    <w:abstractNumId w:val="25"/>
  </w:num>
  <w:num w:numId="47" w16cid:durableId="2046634030">
    <w:abstractNumId w:val="28"/>
  </w:num>
  <w:num w:numId="48" w16cid:durableId="927497649">
    <w:abstractNumId w:val="30"/>
  </w:num>
  <w:num w:numId="49" w16cid:durableId="1427655670">
    <w:abstractNumId w:val="8"/>
  </w:num>
  <w:num w:numId="50" w16cid:durableId="1568297680">
    <w:abstractNumId w:val="60"/>
  </w:num>
  <w:num w:numId="51" w16cid:durableId="1639916042">
    <w:abstractNumId w:val="13"/>
  </w:num>
  <w:num w:numId="52" w16cid:durableId="1569876031">
    <w:abstractNumId w:val="22"/>
  </w:num>
  <w:num w:numId="53" w16cid:durableId="1416046907">
    <w:abstractNumId w:val="52"/>
  </w:num>
  <w:num w:numId="54" w16cid:durableId="1943142442">
    <w:abstractNumId w:val="40"/>
  </w:num>
  <w:num w:numId="55" w16cid:durableId="475151767">
    <w:abstractNumId w:val="32"/>
  </w:num>
  <w:num w:numId="56" w16cid:durableId="820268462">
    <w:abstractNumId w:val="37"/>
  </w:num>
  <w:num w:numId="57" w16cid:durableId="1120228016">
    <w:abstractNumId w:val="49"/>
  </w:num>
  <w:num w:numId="58" w16cid:durableId="988903553">
    <w:abstractNumId w:val="27"/>
  </w:num>
  <w:num w:numId="59" w16cid:durableId="1646199590">
    <w:abstractNumId w:val="23"/>
  </w:num>
  <w:num w:numId="60" w16cid:durableId="1227298955">
    <w:abstractNumId w:val="33"/>
  </w:num>
  <w:num w:numId="61" w16cid:durableId="1542136614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4982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00BB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5D00"/>
    <w:rsid w:val="00211AB2"/>
    <w:rsid w:val="00227A5D"/>
    <w:rsid w:val="00231A11"/>
    <w:rsid w:val="00237C21"/>
    <w:rsid w:val="00241C51"/>
    <w:rsid w:val="0024237D"/>
    <w:rsid w:val="0024727B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4013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96B70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1764B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079B"/>
    <w:rsid w:val="00614845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A4A32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D6902"/>
    <w:rsid w:val="007E020C"/>
    <w:rsid w:val="007E5807"/>
    <w:rsid w:val="007E78B5"/>
    <w:rsid w:val="007F0301"/>
    <w:rsid w:val="007F394B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1FDD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036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76777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4F4C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3B1F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656A4"/>
    <w:rsid w:val="00F704C8"/>
    <w:rsid w:val="00F76A9A"/>
    <w:rsid w:val="00F77118"/>
    <w:rsid w:val="00F945D9"/>
    <w:rsid w:val="00F949FB"/>
    <w:rsid w:val="00F956D7"/>
    <w:rsid w:val="00FA1533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69A810E3"/>
  <w15:docId w15:val="{74C4BEA6-0350-4B1B-981E-71A34C58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496B70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496B70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96B70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496B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496B70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496B70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496B70"/>
    <w:pPr>
      <w:spacing w:before="6"/>
    </w:pPr>
  </w:style>
  <w:style w:type="paragraph" w:styleId="ListParagraph">
    <w:name w:val="List Paragraph"/>
    <w:basedOn w:val="Normal"/>
    <w:uiPriority w:val="34"/>
    <w:qFormat/>
    <w:rsid w:val="00496B70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496B70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6107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1615</Words>
  <Characters>9212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35</cp:revision>
  <dcterms:created xsi:type="dcterms:W3CDTF">2025-07-19T17:54:00Z</dcterms:created>
  <dcterms:modified xsi:type="dcterms:W3CDTF">2025-10-14T12:05:00Z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